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rPr>
          <w:b w:val="1"/>
          <w:sz w:val="32"/>
        </w:rPr>
      </w:pPr>
    </w:p>
    <w:p w14:paraId="03000000">
      <w:pPr>
        <w:pStyle w:val="Style_2"/>
        <w:tabs>
          <w:tab w:leader="none" w:pos="0" w:val="left"/>
        </w:tabs>
        <w:spacing w:after="0" w:before="0" w:line="240" w:lineRule="auto"/>
        <w:ind/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14:paraId="04000000">
      <w:pPr>
        <w:pStyle w:val="Style_2"/>
        <w:tabs>
          <w:tab w:leader="none" w:pos="0" w:val="left"/>
        </w:tabs>
        <w:spacing w:after="0" w:before="0" w:line="240" w:lineRule="auto"/>
        <w:ind/>
        <w:jc w:val="center"/>
        <w:rPr>
          <w:sz w:val="28"/>
        </w:rPr>
      </w:pPr>
      <w:r>
        <w:rPr>
          <w:sz w:val="28"/>
        </w:rPr>
        <w:t>ЕЛИЗАВЕТИНСКОГО СЕЛЬСКОГО ПОСЕЛЕНИЯ</w:t>
      </w:r>
    </w:p>
    <w:p w14:paraId="05000000">
      <w:pPr>
        <w:pStyle w:val="Style_2"/>
        <w:tabs>
          <w:tab w:leader="none" w:pos="0" w:val="left"/>
        </w:tabs>
        <w:spacing w:after="0" w:before="0" w:line="240" w:lineRule="auto"/>
        <w:ind/>
        <w:jc w:val="center"/>
        <w:rPr>
          <w:spacing w:val="39"/>
          <w:sz w:val="28"/>
        </w:rPr>
      </w:pPr>
      <w:r>
        <w:rPr>
          <w:sz w:val="28"/>
        </w:rPr>
        <w:t xml:space="preserve">АЗОВСКОГО РАЙОНА </w:t>
      </w:r>
      <w:r>
        <w:rPr>
          <w:spacing w:val="-4"/>
          <w:sz w:val="28"/>
        </w:rPr>
        <w:t>РОСТОВСКОЙ ОБЛАСТИ</w:t>
      </w:r>
    </w:p>
    <w:p w14:paraId="06000000">
      <w:pPr>
        <w:pStyle w:val="Style_3"/>
      </w:pPr>
    </w:p>
    <w:p w14:paraId="07000000">
      <w:pPr>
        <w:spacing w:after="0" w:before="0" w:line="240" w:lineRule="auto"/>
        <w:ind w:firstLine="0" w:left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8000000">
      <w:pPr>
        <w:spacing w:after="0" w:before="0" w:line="240" w:lineRule="auto"/>
        <w:ind w:firstLine="0" w:left="0"/>
        <w:jc w:val="center"/>
        <w:rPr>
          <w:rFonts w:ascii="Times New Roman" w:hAnsi="Times New Roman"/>
          <w:sz w:val="32"/>
        </w:rPr>
      </w:pPr>
    </w:p>
    <w:p w14:paraId="09000000">
      <w:pPr>
        <w:spacing w:after="0" w:before="0" w:line="24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14.10</w:t>
      </w:r>
      <w:r>
        <w:rPr>
          <w:rFonts w:ascii="Times New Roman" w:hAnsi="Times New Roman"/>
          <w:sz w:val="28"/>
        </w:rPr>
        <w:t>.2022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    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129</w:t>
      </w:r>
      <w:r>
        <w:rPr>
          <w:rFonts w:ascii="Times New Roman" w:hAnsi="Times New Roman"/>
          <w:sz w:val="28"/>
        </w:rPr>
        <w:t xml:space="preserve">                                                                            х. Обуховка</w:t>
      </w:r>
    </w:p>
    <w:p w14:paraId="0A000000">
      <w:pPr>
        <w:pStyle w:val="Style_4"/>
        <w:spacing w:after="0" w:before="0" w:line="240" w:lineRule="auto"/>
        <w:ind w:firstLine="0" w:left="-709"/>
        <w:jc w:val="both"/>
        <w:rPr>
          <w:rFonts w:ascii="Times New Roman" w:hAnsi="Times New Roman"/>
          <w:sz w:val="28"/>
        </w:rPr>
      </w:pPr>
    </w:p>
    <w:p w14:paraId="0B000000">
      <w:pPr>
        <w:pStyle w:val="Style_4"/>
        <w:spacing w:after="0" w:before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b w:val="0"/>
          <w:color w:val="000000"/>
          <w:sz w:val="28"/>
        </w:rPr>
        <w:t xml:space="preserve">Об утверждении Правил использования федеральной </w:t>
      </w:r>
    </w:p>
    <w:p w14:paraId="0C000000">
      <w:pPr>
        <w:pStyle w:val="Style_5"/>
        <w:spacing w:after="0" w:before="0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государственной информационной системы </w:t>
      </w:r>
    </w:p>
    <w:p w14:paraId="0D000000">
      <w:pPr>
        <w:pStyle w:val="Style_5"/>
        <w:spacing w:after="0" w:before="0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«</w:t>
      </w:r>
      <w:r>
        <w:rPr>
          <w:rFonts w:ascii="Times New Roman" w:hAnsi="Times New Roman"/>
          <w:b w:val="0"/>
          <w:color w:val="000000"/>
          <w:sz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b w:val="0"/>
          <w:color w:val="000000"/>
          <w:sz w:val="28"/>
        </w:rPr>
        <w:t>»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</w:p>
    <w:p w14:paraId="0E000000">
      <w:pPr>
        <w:pStyle w:val="Style_5"/>
        <w:spacing w:after="0" w:before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целях организации и проведения публичных слушаний</w:t>
      </w:r>
      <w:r>
        <w:rPr>
          <w:rFonts w:ascii="Times New Roman" w:hAnsi="Times New Roman"/>
          <w:b w:val="0"/>
          <w:color w:val="000000"/>
          <w:sz w:val="28"/>
        </w:rPr>
        <w:t>»</w:t>
      </w:r>
    </w:p>
    <w:p w14:paraId="0F000000">
      <w:pPr>
        <w:pStyle w:val="Style_3"/>
        <w:rPr>
          <w:rFonts w:ascii="Times New Roman" w:hAnsi="Times New Roman"/>
        </w:rPr>
      </w:pPr>
    </w:p>
    <w:p w14:paraId="1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</w:rPr>
        <w:t>частью 4 статьи 28</w:t>
      </w:r>
      <w:r>
        <w:rPr>
          <w:rFonts w:ascii="Times New Roman" w:hAnsi="Times New Roman"/>
          <w:sz w:val="28"/>
        </w:rPr>
        <w:t xml:space="preserve"> Федерального закона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Постановлением Правительства РФ от 3 февраля 2022 г. </w:t>
      </w:r>
      <w:r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 xml:space="preserve"> 101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 xml:space="preserve">Об утверждении Правил использования федеральной государственной информационной системы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в целях организации и проведения публичных слушаний</w:t>
      </w:r>
      <w:r>
        <w:rPr>
          <w:rFonts w:ascii="Times New Roman" w:hAnsi="Times New Roman"/>
          <w:sz w:val="28"/>
        </w:rPr>
        <w:t xml:space="preserve"> </w:t>
      </w:r>
    </w:p>
    <w:p w14:paraId="11000000">
      <w:pPr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постановляю:</w:t>
      </w:r>
    </w:p>
    <w:p w14:paraId="12000000">
      <w:pPr>
        <w:numPr>
          <w:ilvl w:val="0"/>
          <w:numId w:val="1"/>
        </w:numPr>
        <w:spacing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прилагаемые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Правила</w:t>
      </w:r>
      <w:r>
        <w:rPr>
          <w:rFonts w:ascii="Times New Roman" w:hAnsi="Times New Roman"/>
          <w:sz w:val="28"/>
        </w:rPr>
        <w:t xml:space="preserve"> использования федеральной государственной информационной системы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целях организации </w:t>
      </w:r>
      <w:r>
        <w:rPr>
          <w:rFonts w:ascii="Times New Roman" w:hAnsi="Times New Roman"/>
          <w:sz w:val="28"/>
        </w:rPr>
        <w:t>и проведения публичных слушаний.</w:t>
      </w:r>
    </w:p>
    <w:p w14:paraId="13000000">
      <w:pPr>
        <w:numPr>
          <w:ilvl w:val="0"/>
          <w:numId w:val="1"/>
        </w:numPr>
        <w:spacing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Настоящее  постановление     разместить на официальном сайте Администрации </w:t>
      </w:r>
      <w:r>
        <w:rPr>
          <w:rFonts w:ascii="Times New Roman" w:hAnsi="Times New Roman"/>
          <w:color w:val="000000"/>
          <w:sz w:val="28"/>
        </w:rPr>
        <w:t>Елизаветинского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поселения.</w:t>
      </w:r>
    </w:p>
    <w:p w14:paraId="14000000">
      <w:pPr>
        <w:widowControl w:val="1"/>
        <w:numPr>
          <w:ilvl w:val="0"/>
          <w:numId w:val="1"/>
        </w:numPr>
        <w:spacing w:line="240" w:lineRule="auto"/>
        <w:ind w:firstLine="0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</w:rPr>
        <w:t>со дня его обнародования</w:t>
      </w:r>
      <w:r>
        <w:rPr>
          <w:rFonts w:ascii="Times New Roman" w:hAnsi="Times New Roman"/>
          <w:sz w:val="28"/>
        </w:rPr>
        <w:t xml:space="preserve"> на официальном сайте Администрации </w:t>
      </w:r>
      <w:r>
        <w:rPr>
          <w:rFonts w:ascii="Times New Roman" w:hAnsi="Times New Roman"/>
          <w:color w:val="000000"/>
          <w:sz w:val="28"/>
        </w:rPr>
        <w:t>Елизаветинского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Style w:val="Style_6_ch"/>
          <w:rFonts w:ascii="Times New Roman" w:hAnsi="Times New Roman"/>
          <w:b w:val="0"/>
          <w:sz w:val="28"/>
        </w:rPr>
        <w:fldChar w:fldCharType="begin"/>
      </w:r>
      <w:r>
        <w:rPr>
          <w:rStyle w:val="Style_6_ch"/>
          <w:rFonts w:ascii="Times New Roman" w:hAnsi="Times New Roman"/>
          <w:b w:val="0"/>
          <w:sz w:val="28"/>
        </w:rPr>
        <w:instrText>HYPERLINK "http://elizsp.ru"</w:instrText>
      </w:r>
      <w:r>
        <w:rPr>
          <w:rStyle w:val="Style_6_ch"/>
          <w:rFonts w:ascii="Times New Roman" w:hAnsi="Times New Roman"/>
          <w:b w:val="0"/>
          <w:sz w:val="28"/>
        </w:rPr>
        <w:fldChar w:fldCharType="separate"/>
      </w:r>
      <w:r>
        <w:rPr>
          <w:rStyle w:val="Style_6_ch"/>
          <w:rFonts w:ascii="Times New Roman" w:hAnsi="Times New Roman"/>
          <w:b w:val="0"/>
          <w:sz w:val="28"/>
        </w:rPr>
        <w:t>http</w:t>
      </w:r>
      <w:r>
        <w:rPr>
          <w:rStyle w:val="Style_6_ch"/>
          <w:rFonts w:ascii="Times New Roman" w:hAnsi="Times New Roman"/>
          <w:b w:val="0"/>
          <w:sz w:val="28"/>
        </w:rPr>
        <w:t>://</w:t>
      </w:r>
      <w:r>
        <w:rPr>
          <w:rStyle w:val="Style_6_ch"/>
          <w:rFonts w:ascii="Times New Roman" w:hAnsi="Times New Roman"/>
          <w:b w:val="0"/>
          <w:i w:val="0"/>
          <w:caps w:val="0"/>
          <w:strike w:val="0"/>
          <w:color w:val="0000EE"/>
          <w:spacing w:val="0"/>
          <w:sz w:val="28"/>
          <w:highlight w:val="white"/>
        </w:rPr>
        <w:t>elizsp.ru</w:t>
      </w:r>
      <w:r>
        <w:rPr>
          <w:rStyle w:val="Style_6_ch"/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 </w:t>
      </w:r>
    </w:p>
    <w:p w14:paraId="15000000">
      <w:pPr>
        <w:widowControl w:val="1"/>
        <w:spacing w:line="240" w:lineRule="auto"/>
        <w:ind w:firstLine="0" w:left="0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16000000">
      <w:pPr>
        <w:widowControl w:val="1"/>
        <w:numPr>
          <w:ilvl w:val="0"/>
          <w:numId w:val="1"/>
        </w:numPr>
        <w:spacing w:line="240" w:lineRule="auto"/>
        <w:ind w:firstLine="0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Контроль за исполнением настоящего постановления оставляю за собой.</w:t>
      </w:r>
    </w:p>
    <w:p w14:paraId="17000000">
      <w:pPr>
        <w:widowControl w:val="1"/>
        <w:spacing w:line="240" w:lineRule="auto"/>
        <w:ind w:firstLine="0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8000000">
      <w:pPr>
        <w:widowControl w:val="1"/>
        <w:ind w:firstLine="0" w:left="0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19000000">
      <w:pPr>
        <w:spacing w:line="240" w:lineRule="auto"/>
        <w:ind w:firstLine="0" w:left="0"/>
        <w:rPr>
          <w:sz w:val="28"/>
        </w:rPr>
      </w:pPr>
      <w:r>
        <w:rPr>
          <w:sz w:val="28"/>
        </w:rPr>
        <w:t xml:space="preserve">                        </w:t>
      </w:r>
    </w:p>
    <w:p w14:paraId="1A000000">
      <w:pPr>
        <w:spacing w:line="240" w:lineRule="auto"/>
        <w:ind w:firstLine="0" w:left="1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1B000000">
      <w:pPr>
        <w:spacing w:line="240" w:lineRule="auto"/>
        <w:ind w:firstLine="0" w:left="1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Елизаветинского сельского поселения                                             В.Н. Тимофеев</w:t>
      </w:r>
    </w:p>
    <w:p w14:paraId="1C000000">
      <w:pPr>
        <w:pStyle w:val="Style_5"/>
        <w:spacing w:line="240" w:lineRule="auto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 xml:space="preserve">риложение </w:t>
      </w:r>
      <w:r>
        <w:rPr>
          <w:rFonts w:ascii="Times New Roman" w:hAnsi="Times New Roman"/>
          <w:b w:val="0"/>
          <w:sz w:val="28"/>
        </w:rPr>
        <w:t>к постановлению</w:t>
      </w:r>
    </w:p>
    <w:p w14:paraId="1D000000">
      <w:pPr>
        <w:pStyle w:val="Style_5"/>
        <w:spacing w:line="240" w:lineRule="auto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Администрации Елизаветинского </w:t>
      </w:r>
    </w:p>
    <w:p w14:paraId="1E000000">
      <w:pPr>
        <w:pStyle w:val="Style_5"/>
        <w:spacing w:line="240" w:lineRule="auto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сельского поселения</w:t>
      </w:r>
    </w:p>
    <w:p w14:paraId="1F000000">
      <w:pPr>
        <w:pStyle w:val="Style_5"/>
        <w:spacing w:line="240" w:lineRule="auto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 14.10.2022 г. № 129</w:t>
      </w:r>
    </w:p>
    <w:p w14:paraId="20000000">
      <w:pPr>
        <w:pStyle w:val="Style_5"/>
        <w:spacing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Правила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использования федеральной государственной информационной системы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целях организации и проведения публичных слушаний</w:t>
      </w:r>
    </w:p>
    <w:p w14:paraId="2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Настоящие Правила определяют порядок использования федеральной государственной информационной системы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Единый портал</w:t>
      </w:r>
      <w:r>
        <w:rPr>
          <w:rFonts w:ascii="Times New Roman" w:hAnsi="Times New Roman"/>
          <w:sz w:val="28"/>
        </w:rPr>
        <w:t xml:space="preserve"> государственных и муниципальных услуг (функций)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- единый портал) в целях организации и проведения публичных слушаний с участием жителей муниципального 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Елизаветинское</w:t>
      </w:r>
      <w:r>
        <w:rPr>
          <w:rFonts w:ascii="Times New Roman" w:hAnsi="Times New Roman"/>
          <w:sz w:val="28"/>
        </w:rPr>
        <w:t xml:space="preserve"> сельское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2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Единый портал может быть использован в целях размещения материалов и информации, указанных в </w:t>
      </w:r>
      <w:r>
        <w:rPr>
          <w:rFonts w:ascii="Times New Roman" w:hAnsi="Times New Roman"/>
          <w:color w:val="000000"/>
          <w:sz w:val="28"/>
        </w:rPr>
        <w:t>абзаце первом части 4 статьи 28</w:t>
      </w:r>
      <w:r>
        <w:rPr>
          <w:rFonts w:ascii="Times New Roman" w:hAnsi="Times New Roman"/>
          <w:sz w:val="28"/>
        </w:rPr>
        <w:t xml:space="preserve"> Федерального закона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- Федеральный закон), для заблаговременного оповещения жителей муниципального 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Елизаветинское</w:t>
      </w:r>
      <w:r>
        <w:rPr>
          <w:rFonts w:ascii="Times New Roman" w:hAnsi="Times New Roman"/>
          <w:sz w:val="28"/>
        </w:rPr>
        <w:t xml:space="preserve"> сельское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о времени и месте проведения публичных слушаний, обеспечения возможности представления жителями муниципального образования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Елизаветинское</w:t>
      </w:r>
      <w:r>
        <w:rPr>
          <w:rFonts w:ascii="Times New Roman" w:hAnsi="Times New Roman"/>
          <w:sz w:val="28"/>
        </w:rPr>
        <w:t xml:space="preserve"> сельское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Елизаветинское</w:t>
      </w:r>
      <w:r>
        <w:rPr>
          <w:rFonts w:ascii="Times New Roman" w:hAnsi="Times New Roman"/>
          <w:sz w:val="28"/>
        </w:rPr>
        <w:t xml:space="preserve"> сельское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решений.</w:t>
      </w:r>
    </w:p>
    <w:p w14:paraId="2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Данным </w:t>
      </w:r>
      <w:r>
        <w:rPr>
          <w:rFonts w:ascii="Times New Roman" w:hAnsi="Times New Roman"/>
          <w:sz w:val="28"/>
        </w:rPr>
        <w:t xml:space="preserve">нормативным правовым актом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которого установлено использование </w:t>
      </w:r>
      <w:r>
        <w:rPr>
          <w:rFonts w:ascii="Times New Roman" w:hAnsi="Times New Roman"/>
          <w:color w:val="000000"/>
          <w:sz w:val="28"/>
        </w:rPr>
        <w:t>единого портала</w:t>
      </w:r>
      <w:r>
        <w:rPr>
          <w:rFonts w:ascii="Times New Roman" w:hAnsi="Times New Roman"/>
          <w:sz w:val="28"/>
        </w:rPr>
        <w:t xml:space="preserve"> в целях, указанных в </w:t>
      </w:r>
      <w:r>
        <w:rPr>
          <w:rFonts w:ascii="Times New Roman" w:hAnsi="Times New Roman"/>
          <w:color w:val="000000"/>
          <w:sz w:val="28"/>
        </w:rPr>
        <w:t>пункте 4 статьи 28</w:t>
      </w:r>
      <w:r>
        <w:rPr>
          <w:rFonts w:ascii="Times New Roman" w:hAnsi="Times New Roman"/>
          <w:sz w:val="28"/>
        </w:rPr>
        <w:t xml:space="preserve"> Федерального закона, обеспечивает использование единого портала в соответствии с настоящими Правилами,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</w:t>
      </w:r>
    </w:p>
    <w:p w14:paraId="2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В целях организации и проведения публичных слушаний на </w:t>
      </w:r>
      <w:r>
        <w:rPr>
          <w:rFonts w:ascii="Times New Roman" w:hAnsi="Times New Roman"/>
          <w:color w:val="000000"/>
          <w:sz w:val="28"/>
        </w:rPr>
        <w:t>едином портале</w:t>
      </w:r>
      <w:r>
        <w:rPr>
          <w:rFonts w:ascii="Times New Roman" w:hAnsi="Times New Roman"/>
          <w:sz w:val="28"/>
        </w:rPr>
        <w:t xml:space="preserve"> используется</w:t>
      </w:r>
      <w:r>
        <w:rPr>
          <w:rFonts w:ascii="Times New Roman" w:hAnsi="Times New Roman"/>
          <w:sz w:val="28"/>
        </w:rPr>
        <w:t xml:space="preserve">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 - телекоммуникационной сети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 адресу https://pos.gosuslugi.ru/docs/. Методологическая, информационная и техническая поддержка </w:t>
      </w:r>
      <w:r>
        <w:rPr>
          <w:rFonts w:ascii="Times New Roman" w:hAnsi="Times New Roman"/>
          <w:sz w:val="28"/>
        </w:rPr>
        <w:t>специалиста по правовой, кадровой работе и архивному делу (далее уполномоченного сотрудника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сельского поселения)</w:t>
      </w:r>
      <w:r>
        <w:rPr>
          <w:rFonts w:ascii="Times New Roman" w:hAnsi="Times New Roman"/>
          <w:sz w:val="28"/>
        </w:rPr>
        <w:t xml:space="preserve"> осуществляется оператором единого портала.</w:t>
      </w:r>
    </w:p>
    <w:p w14:paraId="2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Размещение на едином портале материалов и информации, указанных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абзаце первом части 4 статьи 28</w:t>
      </w:r>
      <w:r>
        <w:rPr>
          <w:rFonts w:ascii="Times New Roman" w:hAnsi="Times New Roman"/>
          <w:sz w:val="28"/>
        </w:rPr>
        <w:t xml:space="preserve"> Федерального</w:t>
      </w:r>
      <w:r>
        <w:rPr>
          <w:rFonts w:ascii="Times New Roman" w:hAnsi="Times New Roman"/>
          <w:sz w:val="28"/>
        </w:rPr>
        <w:t xml:space="preserve"> закона, в целях оповещения жителей муниципального 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Елизаветинское</w:t>
      </w:r>
      <w:r>
        <w:rPr>
          <w:rFonts w:ascii="Times New Roman" w:hAnsi="Times New Roman"/>
          <w:sz w:val="28"/>
        </w:rPr>
        <w:t xml:space="preserve"> сельское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осуществляется </w:t>
      </w:r>
      <w:r>
        <w:rPr>
          <w:rFonts w:ascii="Times New Roman" w:hAnsi="Times New Roman"/>
          <w:sz w:val="28"/>
        </w:rPr>
        <w:t xml:space="preserve">уполномоченным </w:t>
      </w:r>
      <w:r>
        <w:rPr>
          <w:rFonts w:ascii="Times New Roman" w:hAnsi="Times New Roman"/>
          <w:sz w:val="28"/>
        </w:rPr>
        <w:t xml:space="preserve">специалистом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с использованием личного кабинета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соответствующем разделе платформы обратной связи единого портала (далее - личный кабинет органа) заблаговременно, </w:t>
      </w:r>
      <w:r>
        <w:rPr>
          <w:rFonts w:ascii="Times New Roman" w:hAnsi="Times New Roman"/>
          <w:sz w:val="28"/>
        </w:rPr>
        <w:t>с учетом сроков, установленных У</w:t>
      </w:r>
      <w:r>
        <w:rPr>
          <w:rFonts w:ascii="Times New Roman" w:hAnsi="Times New Roman"/>
          <w:sz w:val="28"/>
        </w:rPr>
        <w:t xml:space="preserve">ставом муниципального образования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сельское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2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Возможность представления замечаний и предлож</w:t>
      </w:r>
      <w:r>
        <w:rPr>
          <w:rFonts w:ascii="Times New Roman" w:hAnsi="Times New Roman"/>
          <w:sz w:val="28"/>
        </w:rPr>
        <w:t xml:space="preserve">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Единая система идентификации и аутентификации в инфраструктуре,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2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Оператор </w:t>
      </w:r>
      <w:r>
        <w:rPr>
          <w:rFonts w:ascii="Times New Roman" w:hAnsi="Times New Roman"/>
          <w:color w:val="000000"/>
          <w:sz w:val="28"/>
        </w:rPr>
        <w:t>единого портала</w:t>
      </w:r>
      <w:r>
        <w:rPr>
          <w:rFonts w:ascii="Times New Roman" w:hAnsi="Times New Roman"/>
          <w:sz w:val="28"/>
        </w:rPr>
        <w:t xml:space="preserve"> обеспечивает</w:t>
      </w:r>
      <w:r>
        <w:rPr>
          <w:rFonts w:ascii="Times New Roman" w:hAnsi="Times New Roman"/>
          <w:sz w:val="28"/>
        </w:rPr>
        <w:t xml:space="preserve"> техническую возможность:</w:t>
      </w:r>
    </w:p>
    <w:p w14:paraId="2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оповещения жителей муниципального 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сельское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осуществляемого уполномоченным сотрудником </w:t>
      </w:r>
      <w:r>
        <w:rPr>
          <w:rFonts w:ascii="Times New Roman" w:hAnsi="Times New Roman"/>
          <w:sz w:val="28"/>
        </w:rPr>
        <w:t>Админи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трации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</w:t>
      </w:r>
    </w:p>
    <w:p w14:paraId="2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представления замечаний и предложений по вынесенному на обсуждение проекту муниципального правового акта, размещенному на </w:t>
      </w:r>
      <w:r>
        <w:rPr>
          <w:rFonts w:ascii="Times New Roman" w:hAnsi="Times New Roman"/>
          <w:color w:val="000000"/>
          <w:sz w:val="28"/>
        </w:rPr>
        <w:t>едином портале</w:t>
      </w:r>
      <w:r>
        <w:rPr>
          <w:rFonts w:ascii="Times New Roman" w:hAnsi="Times New Roman"/>
          <w:sz w:val="28"/>
        </w:rPr>
        <w:t xml:space="preserve">, а также участия жителей муниципального образования в публичных слушаниях в соответствии с </w:t>
      </w:r>
      <w:r>
        <w:rPr>
          <w:rFonts w:ascii="Times New Roman" w:hAnsi="Times New Roman"/>
          <w:color w:val="000000"/>
          <w:sz w:val="28"/>
        </w:rPr>
        <w:t>частью 4 статьи 28</w:t>
      </w:r>
      <w:r>
        <w:rPr>
          <w:rFonts w:ascii="Times New Roman" w:hAnsi="Times New Roman"/>
          <w:sz w:val="28"/>
        </w:rPr>
        <w:t xml:space="preserve"> Федерального закона;</w:t>
      </w:r>
    </w:p>
    <w:p w14:paraId="2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опубликования (обнародования) результатов публичных слушаний органом местного самоуправления, включая мотивированное обоснование принятых решений.</w:t>
      </w:r>
    </w:p>
    <w:p w14:paraId="2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Представление жителями муниципального 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Елизаветинское </w:t>
      </w:r>
      <w:r>
        <w:rPr>
          <w:rFonts w:ascii="Times New Roman" w:hAnsi="Times New Roman"/>
          <w:sz w:val="28"/>
        </w:rPr>
        <w:t>сельское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замечаний и предложений по вынесенному на обсуждение проекту муниципального правового акта, а также участие в публичных слушаниях в соответствии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color w:val="000000"/>
          <w:sz w:val="28"/>
        </w:rPr>
        <w:t>частью 4 статьи 28</w:t>
      </w:r>
      <w:r>
        <w:rPr>
          <w:rFonts w:ascii="Times New Roman" w:hAnsi="Times New Roman"/>
          <w:sz w:val="28"/>
        </w:rPr>
        <w:t xml:space="preserve"> Федерального закона обеспечиваются с использованием </w:t>
      </w:r>
      <w:r>
        <w:rPr>
          <w:rFonts w:ascii="Times New Roman" w:hAnsi="Times New Roman"/>
          <w:color w:val="000000"/>
          <w:sz w:val="28"/>
        </w:rPr>
        <w:t>единого портала</w:t>
      </w:r>
      <w:r>
        <w:rPr>
          <w:rFonts w:ascii="Times New Roman" w:hAnsi="Times New Roman"/>
          <w:sz w:val="28"/>
        </w:rPr>
        <w:t xml:space="preserve"> после прохождения авторизации на едином портале с использованием федеральной государственной информационной системы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Единая система идентификации и аутентификации в инфраструктуре,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Елизаветинское</w:t>
      </w:r>
      <w:r>
        <w:rPr>
          <w:rFonts w:ascii="Times New Roman" w:hAnsi="Times New Roman"/>
          <w:sz w:val="28"/>
        </w:rPr>
        <w:t xml:space="preserve"> сельское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использованием единого портала с даты опубликования органом местного самоуправления сведений в соответствии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пунктом 5</w:t>
      </w:r>
      <w:r>
        <w:rPr>
          <w:rFonts w:ascii="Times New Roman" w:hAnsi="Times New Roman"/>
          <w:sz w:val="28"/>
        </w:rPr>
        <w:t xml:space="preserve"> настоящих Правил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Елизаветинское</w:t>
      </w:r>
      <w:r>
        <w:rPr>
          <w:rFonts w:ascii="Times New Roman" w:hAnsi="Times New Roman"/>
          <w:sz w:val="28"/>
        </w:rPr>
        <w:t xml:space="preserve"> сельское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2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14:paraId="2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color w:val="000000"/>
          <w:sz w:val="28"/>
        </w:rPr>
        <w:t>Единый портал</w:t>
      </w:r>
      <w:r>
        <w:rPr>
          <w:rFonts w:ascii="Times New Roman" w:hAnsi="Times New Roman"/>
          <w:sz w:val="28"/>
        </w:rPr>
        <w:t xml:space="preserve"> обеспе</w:t>
      </w:r>
      <w:r>
        <w:rPr>
          <w:rFonts w:ascii="Times New Roman" w:hAnsi="Times New Roman"/>
          <w:sz w:val="28"/>
        </w:rPr>
        <w:t xml:space="preserve">чивает возможность муниципальному  образованию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Елизаветинское</w:t>
      </w:r>
      <w:r>
        <w:rPr>
          <w:rFonts w:ascii="Times New Roman" w:hAnsi="Times New Roman"/>
          <w:sz w:val="28"/>
        </w:rPr>
        <w:t xml:space="preserve"> сельское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муниципального образования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Елизаветинское</w:t>
      </w:r>
      <w:r>
        <w:rPr>
          <w:rFonts w:ascii="Times New Roman" w:hAnsi="Times New Roman"/>
          <w:sz w:val="28"/>
        </w:rPr>
        <w:t xml:space="preserve"> сельское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муниципального образования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Елизаветинское</w:t>
      </w:r>
      <w:r>
        <w:rPr>
          <w:rFonts w:ascii="Times New Roman" w:hAnsi="Times New Roman"/>
          <w:sz w:val="28"/>
        </w:rPr>
        <w:t xml:space="preserve"> сельское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участия в публичном слушании в соответствии с </w:t>
      </w:r>
      <w:r>
        <w:rPr>
          <w:rFonts w:ascii="Times New Roman" w:hAnsi="Times New Roman"/>
          <w:color w:val="000000"/>
          <w:sz w:val="28"/>
        </w:rPr>
        <w:t>частью 4 статьи 28</w:t>
      </w:r>
      <w:r>
        <w:rPr>
          <w:rFonts w:ascii="Times New Roman" w:hAnsi="Times New Roman"/>
          <w:sz w:val="28"/>
        </w:rPr>
        <w:t xml:space="preserve"> Федерального закона.</w:t>
      </w:r>
    </w:p>
    <w:p w14:paraId="2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Результаты публичных слушаний и мотивированное обоснование принятых решений публикуются уполномоченным сотруднико</w:t>
      </w:r>
      <w:r>
        <w:rPr>
          <w:rFonts w:ascii="Times New Roman" w:hAnsi="Times New Roman"/>
          <w:sz w:val="28"/>
        </w:rPr>
        <w:t xml:space="preserve">м Администрации </w:t>
      </w:r>
      <w:r>
        <w:rPr>
          <w:rFonts w:ascii="Times New Roman" w:hAnsi="Times New Roman"/>
          <w:sz w:val="28"/>
        </w:rPr>
        <w:t xml:space="preserve">Елизаветинское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 соответствующем разделе платформы обратной связи единого портала для ознакомления жителей муниципального образования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Елизаветинское</w:t>
      </w:r>
      <w:r>
        <w:rPr>
          <w:rFonts w:ascii="Times New Roman" w:hAnsi="Times New Roman"/>
          <w:sz w:val="28"/>
        </w:rPr>
        <w:t xml:space="preserve"> сельское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срок, предусмотренный в порядке организации и проведения публичных слушаний, </w:t>
      </w:r>
      <w:r>
        <w:rPr>
          <w:rFonts w:ascii="Times New Roman" w:hAnsi="Times New Roman"/>
          <w:sz w:val="28"/>
        </w:rPr>
        <w:t>установленном У</w:t>
      </w:r>
      <w:r>
        <w:rPr>
          <w:rFonts w:ascii="Times New Roman" w:hAnsi="Times New Roman"/>
          <w:sz w:val="28"/>
        </w:rPr>
        <w:t xml:space="preserve">ставом муниципального образования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Елизаветинское</w:t>
      </w:r>
      <w:r>
        <w:rPr>
          <w:rFonts w:ascii="Times New Roman" w:hAnsi="Times New Roman"/>
          <w:sz w:val="28"/>
        </w:rPr>
        <w:t xml:space="preserve"> сельское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2F000000">
      <w:pPr>
        <w:ind/>
        <w:jc w:val="both"/>
        <w:rPr>
          <w:rFonts w:ascii="Times New Roman" w:hAnsi="Times New Roman"/>
          <w:sz w:val="28"/>
        </w:rPr>
      </w:pPr>
    </w:p>
    <w:p w14:paraId="30000000">
      <w:pPr>
        <w:pStyle w:val="Style_4"/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31000000">
      <w:pPr>
        <w:spacing w:line="240" w:lineRule="auto"/>
        <w:ind w:firstLine="0" w:left="1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32000000">
      <w:pPr>
        <w:spacing w:line="240" w:lineRule="auto"/>
        <w:ind w:firstLine="0" w:left="-697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Елизаветинского сельского поселения                                          В.Н. Тимофеев</w:t>
      </w:r>
    </w:p>
    <w:p w14:paraId="33000000">
      <w:pPr>
        <w:pStyle w:val="Style_1"/>
        <w:spacing w:after="0" w:before="0" w:line="240" w:lineRule="auto"/>
        <w:ind w:firstLine="0" w:left="0"/>
        <w:jc w:val="right"/>
        <w:rPr>
          <w:rFonts w:ascii="Times New Roman" w:hAnsi="Times New Roman"/>
        </w:rPr>
      </w:pPr>
    </w:p>
    <w:p w14:paraId="34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>
      <w:footerReference r:id="rId1" w:type="default"/>
      <w:pgSz w:h="16848" w:orient="portrait" w:w="11908"/>
      <w:pgMar w:bottom="1134" w:footer="720" w:gutter="0" w:header="720" w:left="1701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Calibri" w:hAnsi="Calibri"/>
    </w:rPr>
  </w:style>
  <w:style w:default="1" w:styleId="Style_3_ch" w:type="character">
    <w:name w:val="Normal"/>
    <w:link w:val="Style_3"/>
    <w:rPr>
      <w:rFonts w:ascii="Calibri" w:hAnsi="Calibri"/>
    </w:rPr>
  </w:style>
  <w:style w:styleId="Style_7" w:type="paragraph">
    <w:name w:val="toc 2"/>
    <w:next w:val="Style_3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4" w:type="paragraph">
    <w:name w:val="Абзац списка1"/>
    <w:basedOn w:val="Style_3"/>
    <w:link w:val="Style_4_ch"/>
    <w:pPr>
      <w:ind w:firstLine="0" w:left="720"/>
    </w:pPr>
  </w:style>
  <w:style w:styleId="Style_4_ch" w:type="character">
    <w:name w:val="Абзац списка1"/>
    <w:basedOn w:val="Style_3_ch"/>
    <w:link w:val="Style_4"/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2" w:type="paragraph">
    <w:name w:val="heading 3"/>
    <w:next w:val="Style_3"/>
    <w:link w:val="Style_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_ch" w:type="character">
    <w:name w:val="heading 3"/>
    <w:link w:val="Style_2"/>
    <w:rPr>
      <w:rFonts w:ascii="XO Thames" w:hAnsi="XO Thames"/>
      <w:b w:val="1"/>
      <w:sz w:val="26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Standard"/>
    <w:link w:val="Style_12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2_ch" w:type="character">
    <w:name w:val="Standard"/>
    <w:link w:val="Style_12"/>
    <w:rPr>
      <w:rFonts w:ascii="Times New Roman" w:hAnsi="Times New Roman"/>
      <w:sz w:val="24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5" w:type="paragraph">
    <w:name w:val="heading 1"/>
    <w:next w:val="Style_3"/>
    <w:link w:val="Style_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5_ch" w:type="character">
    <w:name w:val="heading 1"/>
    <w:link w:val="Style_5"/>
    <w:rPr>
      <w:rFonts w:ascii="XO Thames" w:hAnsi="XO Thames"/>
      <w:b w:val="1"/>
      <w:sz w:val="3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" w:type="paragraph">
    <w:name w:val="Table Contents"/>
    <w:basedOn w:val="Style_12"/>
    <w:link w:val="Style_1_ch"/>
  </w:style>
  <w:style w:styleId="Style_1_ch" w:type="character">
    <w:name w:val="Table Contents"/>
    <w:basedOn w:val="Style_12_ch"/>
    <w:link w:val="Style_1"/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List Paragraph"/>
    <w:basedOn w:val="Style_3"/>
    <w:link w:val="Style_21_ch"/>
    <w:pPr>
      <w:ind w:firstLine="0" w:left="720"/>
      <w:contextualSpacing w:val="1"/>
    </w:pPr>
  </w:style>
  <w:style w:styleId="Style_21_ch" w:type="character">
    <w:name w:val="List Paragraph"/>
    <w:basedOn w:val="Style_3_ch"/>
    <w:link w:val="Style_21"/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2022-10-24T09:02:24Z</dcterms:modified>
</cp:coreProperties>
</file>