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4000000">
      <w:pPr>
        <w:pStyle w:val="Style_3"/>
        <w:tabs>
          <w:tab w:leader="none" w:pos="8789" w:val="left"/>
        </w:tabs>
        <w:spacing w:after="0" w:line="100" w:lineRule="atLeast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drawing>
          <wp:anchor allowOverlap="true" behindDoc="false" distB="0" distL="114935" distR="114935" distT="0" layoutInCell="true" locked="false" relativeHeight="251658240" simplePos="false">
            <wp:simplePos x="0" y="0"/>
            <wp:positionH relativeFrom="column">
              <wp:posOffset>3366134</wp:posOffset>
            </wp:positionH>
            <wp:positionV relativeFrom="paragraph">
              <wp:posOffset>15875</wp:posOffset>
            </wp:positionV>
            <wp:extent cx="654685" cy="74295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4685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685800" cy="7239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85800" cy="7239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anchor allowOverlap="true" behindDoc="false" distB="0" distL="114935" distR="114935" distT="0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b="0" l="0" r="0" t="0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28980" cy="79438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3"/>
        <w:spacing w:after="0" w:line="100" w:lineRule="atLeast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4"/>
        <w:tblInd w:type="dxa" w:w="357"/>
        <w:tblLayout w:type="fixed"/>
      </w:tblPr>
      <w:tblGrid>
        <w:gridCol w:w="3141"/>
        <w:gridCol w:w="4731"/>
        <w:gridCol w:w="2402"/>
      </w:tblGrid>
      <w:tr>
        <w:tc>
          <w:tcPr>
            <w:tcW w:type="dxa" w:w="3141"/>
          </w:tcPr>
          <w:p w14:paraId="06000000">
            <w:pPr>
              <w:spacing w:line="100" w:lineRule="atLeast"/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 Главное управление Минюста России по Ростовской области</w:t>
            </w:r>
          </w:p>
          <w:p w14:paraId="07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731"/>
          </w:tcPr>
          <w:p w14:paraId="08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                     Адвокатская палата </w:t>
            </w:r>
          </w:p>
          <w:p w14:paraId="09000000">
            <w:pPr>
              <w:pStyle w:val="Style_3"/>
              <w:spacing w:after="0" w:line="100" w:lineRule="atLeast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                     Ростовской области</w:t>
            </w:r>
          </w:p>
        </w:tc>
        <w:tc>
          <w:tcPr>
            <w:tcW w:type="dxa" w:w="2402"/>
          </w:tcPr>
          <w:p w14:paraId="0A000000">
            <w:pPr>
              <w:pStyle w:val="Style_3"/>
              <w:spacing w:after="0" w:line="100" w:lineRule="atLeast"/>
              <w:ind w:firstLine="0" w:left="-248"/>
              <w:jc w:val="center"/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Правительство 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Ростовской области</w:t>
            </w:r>
          </w:p>
        </w:tc>
      </w:tr>
    </w:tbl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C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D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 случаях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10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11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</w:t>
      </w:r>
      <w:r>
        <w:rPr>
          <w:rFonts w:ascii="Times New Roman" w:hAnsi="Times New Roman"/>
          <w:sz w:val="20"/>
        </w:rPr>
        <w:t xml:space="preserve"> 4 Областного</w:t>
      </w:r>
      <w:r>
        <w:rPr>
          <w:rFonts w:ascii="Times New Roman" w:hAnsi="Times New Roman"/>
          <w:sz w:val="20"/>
        </w:rPr>
        <w:t xml:space="preserve"> закона от 24.12.2012 № 1017-ЗС: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Инвалиды I,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если среднедушевой доход ниже двукратной величины </w: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instrText>HYPERLINK "consultantplus://offline/ref=98A19D6C506ABEB4FF2C1367E739ADEBD60A9ED799EDF380FB92A8AC22E9AC1F47E2084628CC6890ABC3C996294724AAdAD2H"</w:instrTex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t>прожиточного минимума</w:t>
      </w:r>
      <w:r>
        <w:rPr>
          <w:rStyle w:val="Style_6_ch"/>
          <w:rFonts w:ascii="Times New Roman" w:hAnsi="Times New Roman"/>
          <w:color w:val="000000"/>
          <w:sz w:val="20"/>
          <w:u w:val="none"/>
        </w:rPr>
        <w:fldChar w:fldCharType="end"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групп;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5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</w:t>
      </w:r>
      <w:r>
        <w:rPr>
          <w:rFonts w:ascii="Times New Roman" w:hAnsi="Times New Roman"/>
          <w:sz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hAnsi="Times New Roman"/>
          <w:sz w:val="20"/>
        </w:rPr>
        <w:t xml:space="preserve"> законом.</w:t>
      </w:r>
      <w:r>
        <w:rPr>
          <w:rFonts w:ascii="Times New Roman" w:hAnsi="Times New Roman"/>
          <w:sz w:val="20"/>
        </w:rPr>
        <w:drawing>
          <wp:inline>
            <wp:extent cx="724204" cy="72420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724204" cy="724204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5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76"/>
        <w:gridCol w:w="402"/>
        <w:gridCol w:w="4646"/>
      </w:tblGrid>
      <w:tr>
        <w:tc>
          <w:tcPr>
            <w:tcW w:type="dxa" w:w="54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6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Способы оказания бесплатной</w:t>
            </w:r>
          </w:p>
          <w:p w14:paraId="17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</w:p>
        </w:tc>
        <w:tc>
          <w:tcPr>
            <w:tcW w:type="dxa" w:w="46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  <w:vAlign w:val="center"/>
          </w:tcPr>
          <w:p w14:paraId="19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</w:tr>
      <w:tr>
        <w:trPr>
          <w:trHeight w:hRule="atLeast" w:val="2861"/>
        </w:trPr>
        <w:tc>
          <w:tcPr>
            <w:tcW w:type="dxa" w:w="54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A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B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14:paraId="1C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D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E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F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20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14:paraId="21000000">
            <w:pPr>
              <w:pStyle w:val="Style_2"/>
              <w:ind w:firstLine="0" w:left="281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Куда обращаться для получения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бесплатной юридической помощи</w:t>
            </w:r>
          </w:p>
        </w:tc>
      </w:tr>
    </w:tbl>
    <w:p w14:paraId="23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>
        <w:rPr>
          <w:rFonts w:ascii="Times New Roman" w:hAnsi="Times New Roman"/>
          <w:sz w:val="18"/>
        </w:rPr>
        <w:t>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z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hAnsi="Times New Roman"/>
          <w:sz w:val="18"/>
        </w:rPr>
        <w:t>и бесплатной юридической помощи;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- в уполномоченные</w:t>
      </w:r>
      <w:r>
        <w:rPr>
          <w:rFonts w:ascii="Times New Roman" w:hAnsi="Times New Roman"/>
          <w:sz w:val="18"/>
        </w:rPr>
        <w:t xml:space="preserve"> на оказание бесплатной юридической помощи</w:t>
      </w:r>
      <w:r>
        <w:rPr>
          <w:rFonts w:ascii="Times New Roman" w:hAnsi="Times New Roman"/>
          <w:sz w:val="18"/>
        </w:rPr>
        <w:t xml:space="preserve"> органы</w:t>
      </w:r>
      <w:r>
        <w:rPr>
          <w:rFonts w:ascii="Times New Roman" w:hAnsi="Times New Roman"/>
          <w:sz w:val="18"/>
        </w:rPr>
        <w:t xml:space="preserve"> исполнительной власти Ростовской области</w:t>
      </w:r>
      <w:r>
        <w:rPr>
          <w:rFonts w:ascii="Times New Roman" w:hAnsi="Times New Roman"/>
          <w:sz w:val="18"/>
        </w:rPr>
        <w:t xml:space="preserve"> </w:t>
      </w:r>
    </w:p>
    <w:tbl>
      <w:tblPr>
        <w:tblStyle w:val="Style_5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7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hAnsi="Times New Roman"/>
          <w:sz w:val="20"/>
        </w:rPr>
        <w:t>;</w:t>
      </w:r>
    </w:p>
    <w:p w14:paraId="28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 xml:space="preserve">документ, подтверждающий </w:t>
      </w:r>
      <w:r>
        <w:rPr>
          <w:rFonts w:ascii="Times New Roman" w:hAnsi="Times New Roman"/>
          <w:sz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hAnsi="Times New Roman"/>
          <w:sz w:val="20"/>
        </w:rPr>
        <w:t>.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государственной и негосударственной системы б</w:t>
      </w:r>
      <w:bookmarkStart w:id="1" w:name="_GoBack"/>
      <w:bookmarkEnd w:id="1"/>
      <w:r>
        <w:rPr>
          <w:rFonts w:ascii="Times New Roman" w:hAnsi="Times New Roman"/>
          <w:sz w:val="18"/>
        </w:rPr>
        <w:t>есплатной юридической помощи в Ростовской области</w:t>
      </w: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882"/>
        <w:gridCol w:w="3396"/>
        <w:gridCol w:w="3354"/>
      </w:tblGrid>
      <w:tr>
        <w:tc>
          <w:tcPr>
            <w:tcW w:type="dxa" w:w="38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685800" cy="6858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58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3325" cy="7633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3325" cy="763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0781" cy="760781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0781" cy="7607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https://to61.minjust.gov.ru/ru/activity/directions/81/</w:t>
            </w:r>
          </w:p>
        </w:tc>
        <w:tc>
          <w:tcPr>
            <w:tcW w:type="dxa" w:w="33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3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31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0" w:gutter="0" w:header="567" w:left="567" w:right="707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rmal (Web)"/>
    <w:basedOn w:val="Style_7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7_ch"/>
    <w:link w:val="Style_14"/>
    <w:rPr>
      <w:rFonts w:ascii="Times New Roman" w:hAnsi="Times New Roman"/>
      <w:sz w:val="24"/>
    </w:rPr>
  </w:style>
  <w:style w:styleId="Style_15" w:type="paragraph">
    <w:name w:val="2"/>
    <w:basedOn w:val="Style_10"/>
    <w:link w:val="Style_15_ch"/>
  </w:style>
  <w:style w:styleId="Style_15_ch" w:type="character">
    <w:name w:val="2"/>
    <w:basedOn w:val="Style_10_ch"/>
    <w:link w:val="Style_15"/>
  </w:style>
  <w:style w:styleId="Style_16" w:type="paragraph">
    <w:name w:val="Balloon Text"/>
    <w:basedOn w:val="Style_7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17" w:type="paragraph">
    <w:name w:val="apple-converted-space"/>
    <w:basedOn w:val="Style_10"/>
    <w:link w:val="Style_17_ch"/>
  </w:style>
  <w:style w:styleId="Style_17_ch" w:type="character">
    <w:name w:val="apple-converted-space"/>
    <w:basedOn w:val="Style_10_ch"/>
    <w:link w:val="Style_17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"/>
    <w:basedOn w:val="Style_7"/>
    <w:link w:val="Style_19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9_ch" w:type="character">
    <w:name w:val="Body Text"/>
    <w:basedOn w:val="Style_7_ch"/>
    <w:link w:val="Style_19"/>
    <w:rPr>
      <w:rFonts w:ascii="Times New Roman" w:hAnsi="Times New Roman"/>
      <w:b w:val="1"/>
      <w:sz w:val="28"/>
    </w:rPr>
  </w:style>
  <w:style w:styleId="Style_20" w:type="paragraph">
    <w:name w:val="header"/>
    <w:basedOn w:val="Style_7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0_ch" w:type="character">
    <w:name w:val="header"/>
    <w:basedOn w:val="Style_7_ch"/>
    <w:link w:val="Style_20"/>
    <w:rPr>
      <w:rFonts w:ascii="Times New Roman" w:hAnsi="Times New Roman"/>
      <w:sz w:val="24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basedOn w:val="Style_10"/>
    <w:link w:val="Style_6_ch"/>
    <w:rPr>
      <w:color w:val="0000FF"/>
      <w:u w:val="single"/>
    </w:rPr>
  </w:style>
  <w:style w:styleId="Style_6_ch" w:type="character">
    <w:name w:val="Hyperlink"/>
    <w:basedOn w:val="Style_10_ch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spacing w:after="0" w:line="240" w:lineRule="auto"/>
      <w:ind/>
    </w:pPr>
    <w:rPr>
      <w:rFonts w:ascii="Arial" w:hAnsi="Arial"/>
      <w:sz w:val="20"/>
    </w:rPr>
  </w:style>
  <w:style w:styleId="Style_29_ch" w:type="character">
    <w:name w:val="ConsPlusNormal"/>
    <w:link w:val="Style_29"/>
    <w:rPr>
      <w:rFonts w:ascii="Arial" w:hAnsi="Arial"/>
      <w:sz w:val="20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No Spacing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No Spacing"/>
    <w:link w:val="Style_33"/>
    <w:rPr>
      <w:rFonts w:ascii="Calibri" w:hAnsi="Calibri"/>
    </w:rPr>
  </w:style>
  <w:style w:styleId="Style_34" w:type="paragraph">
    <w:name w:val="heading 2"/>
    <w:basedOn w:val="Style_7"/>
    <w:link w:val="Style_3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4_ch" w:type="character">
    <w:name w:val="heading 2"/>
    <w:basedOn w:val="Style_7_ch"/>
    <w:link w:val="Style_34"/>
    <w:rPr>
      <w:rFonts w:ascii="Times New Roman" w:hAnsi="Times New Roman"/>
      <w:b w:val="1"/>
      <w:sz w:val="36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35" w:type="paragraph">
    <w:name w:val="FollowedHyperlink"/>
    <w:basedOn w:val="Style_10"/>
    <w:link w:val="Style_35_ch"/>
    <w:rPr>
      <w:color w:themeColor="followedHyperlink" w:val="800080"/>
      <w:u w:val="single"/>
    </w:rPr>
  </w:style>
  <w:style w:styleId="Style_35_ch" w:type="character">
    <w:name w:val="FollowedHyperlink"/>
    <w:basedOn w:val="Style_10_ch"/>
    <w:link w:val="Style_35"/>
    <w:rPr>
      <w:color w:themeColor="followedHyperlink" w:val="800080"/>
      <w:u w:val="single"/>
    </w:rPr>
  </w:style>
  <w:style w:styleId="Style_3" w:type="paragraph">
    <w:name w:val="Абзац списка1"/>
    <w:basedOn w:val="Style_7"/>
    <w:link w:val="Style_3_ch"/>
    <w:pPr>
      <w:ind w:firstLine="0" w:left="720"/>
    </w:pPr>
    <w:rPr>
      <w:rFonts w:ascii="Calibri" w:hAnsi="Calibri"/>
    </w:rPr>
  </w:style>
  <w:style w:styleId="Style_3_ch" w:type="character">
    <w:name w:val="Абзац списка1"/>
    <w:basedOn w:val="Style_7_ch"/>
    <w:link w:val="Style_3"/>
    <w:rPr>
      <w:rFonts w:ascii="Calibri" w:hAnsi="Calibri"/>
    </w:rPr>
  </w:style>
  <w:style w:styleId="Style_5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6.gif" Type="http://schemas.openxmlformats.org/officeDocument/2006/relationships/image"/>
  <Relationship Id="rId6" Target="media/5.gif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4.png" Type="http://schemas.openxmlformats.org/officeDocument/2006/relationships/image"/>
  <Relationship Id="rId8" Target="media/7.gif" Type="http://schemas.openxmlformats.org/officeDocument/2006/relationships/image"/>
  <Relationship Id="rId4" Target="media/3.jpeg" Type="http://schemas.openxmlformats.org/officeDocument/2006/relationships/image"/>
  <Relationship Id="rId12" Target="stylesWithEffects.xml" Type="http://schemas.microsoft.com/office/2007/relationships/stylesWithEffect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2023-03-10T10:49:01Z</dcterms:modified>
</cp:coreProperties>
</file>