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E2" w:rsidRPr="00606FE2" w:rsidRDefault="00606FE2" w:rsidP="00606FE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FE2">
        <w:rPr>
          <w:rFonts w:ascii="Times New Roman" w:hAnsi="Times New Roman" w:cs="Times New Roman"/>
          <w:b/>
          <w:sz w:val="28"/>
          <w:szCs w:val="28"/>
        </w:rPr>
        <w:t>Гарантии в сфере трудовых правоотношений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родителей детей инвалидов </w:t>
      </w:r>
    </w:p>
    <w:p w:rsidR="00606FE2" w:rsidRPr="00606FE2" w:rsidRDefault="00606FE2" w:rsidP="00606F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FE2" w:rsidRPr="00606FE2" w:rsidRDefault="00606FE2" w:rsidP="00606F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FE2">
        <w:rPr>
          <w:rFonts w:ascii="Times New Roman" w:hAnsi="Times New Roman" w:cs="Times New Roman"/>
          <w:sz w:val="28"/>
          <w:szCs w:val="28"/>
        </w:rPr>
        <w:t>Одному из работающих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месяц. При этом однократно в течение календарного года допускается использование до 24 таких дней подряд в пределах общего количества неиспользованных дополнительных дней, право на получение которых имеет родитель (опекун, попечитель) в текущем году. Каждый такой день оплачивается в размере среднего его заработка. При суммированном учете рабочего времени выходные дни оплачиваются из расчета суммарного количества рабочих часов в день при нормальной продолжительности рабочего времени, умноженного на количество используемых выходных дней (ст. 262 ТК РФ; п. 18 Правил, утв. Постановлением Правительства РФ от 06.05.2023 N 714).</w:t>
      </w:r>
    </w:p>
    <w:p w:rsidR="00606FE2" w:rsidRDefault="00606FE2" w:rsidP="00606F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FE2">
        <w:rPr>
          <w:rFonts w:ascii="Times New Roman" w:hAnsi="Times New Roman" w:cs="Times New Roman"/>
          <w:sz w:val="28"/>
          <w:szCs w:val="28"/>
        </w:rPr>
        <w:t>Одному из родителей (опекуну, попечителю, приемному родителю), воспитывающему ребенка-инвалида в возрасте до 18 лет, ежегодный оплачиваемый отпуск предоставляется по его желанию в удобное для него время. Также коллективным договором могут устанавливаться ежегодные дополнительные отпуска без сохранения заработной платы в удобное время продолжительностью до 14 календарных дней работнику, имеющему ребенка-инвалида в возрасте до 18 лет либо осуществляющему уход за членом семьи или иным родственником, являющимися инвалидами I гру</w:t>
      </w:r>
      <w:r>
        <w:rPr>
          <w:rFonts w:ascii="Times New Roman" w:hAnsi="Times New Roman" w:cs="Times New Roman"/>
          <w:sz w:val="28"/>
          <w:szCs w:val="28"/>
        </w:rPr>
        <w:t>ппы (ст. ст. 262.1, 263 ТК РФ).</w:t>
      </w:r>
    </w:p>
    <w:p w:rsidR="00D21AA3" w:rsidRDefault="00606FE2" w:rsidP="00606F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FE2">
        <w:rPr>
          <w:rFonts w:ascii="Times New Roman" w:hAnsi="Times New Roman" w:cs="Times New Roman"/>
          <w:sz w:val="28"/>
          <w:szCs w:val="28"/>
        </w:rPr>
        <w:t>Обратите внимание! Суммы оплаты дополнительных выходных дней, предоставляемых родителям (опекунам, попечителям), осуществляющим уход за детьми-инвалидами, не облагаются НДФЛ (п. 78 ст. 217 НК РФ).</w:t>
      </w:r>
    </w:p>
    <w:p w:rsidR="00606FE2" w:rsidRDefault="00606FE2" w:rsidP="0060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6FE2" w:rsidRDefault="00606FE2" w:rsidP="00606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Азовского межрайонного прокурора                           В.И. Ко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берник</w:t>
      </w:r>
    </w:p>
    <w:p w:rsidR="00606FE2" w:rsidRPr="00606FE2" w:rsidRDefault="00606FE2" w:rsidP="00606F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06FE2" w:rsidRPr="00606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C2"/>
    <w:rsid w:val="005066C2"/>
    <w:rsid w:val="00606FE2"/>
    <w:rsid w:val="00D2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82AF"/>
  <w15:chartTrackingRefBased/>
  <w15:docId w15:val="{D441065F-692C-4A0D-A54B-13C4EA03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Коберник Виктория Игоревна</dc:creator>
  <cp:keywords/>
  <dc:description/>
  <cp:lastModifiedBy>Коберник Виктория Игоревна</cp:lastModifiedBy>
  <cp:revision>2</cp:revision>
  <dcterms:created xsi:type="dcterms:W3CDTF">2024-06-11T06:49:00Z</dcterms:created>
  <dcterms:modified xsi:type="dcterms:W3CDTF">2024-06-11T06:51:00Z</dcterms:modified>
</cp:coreProperties>
</file>