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pStyle w:val="Style_1"/>
        <w:spacing w:after="0" w:before="0" w:line="276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1"/>
        <w:spacing w:after="0" w:before="0" w:line="276" w:lineRule="auto"/>
        <w:ind w:hanging="142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4000000">
      <w:pPr>
        <w:pStyle w:val="Style_1"/>
        <w:spacing w:after="0" w:before="0" w:line="276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29.</w:t>
      </w:r>
      <w:r>
        <w:rPr>
          <w:sz w:val="28"/>
        </w:rPr>
        <w:t>12</w:t>
      </w:r>
      <w:r>
        <w:rPr>
          <w:sz w:val="28"/>
        </w:rPr>
        <w:t xml:space="preserve">.2023   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№ 245</w:t>
      </w:r>
      <w:r>
        <w:rPr>
          <w:sz w:val="28"/>
        </w:rPr>
        <w:tab/>
      </w:r>
      <w:r>
        <w:rPr>
          <w:sz w:val="28"/>
        </w:rPr>
        <w:t xml:space="preserve">                                   х. Обуховка</w:t>
      </w:r>
    </w:p>
    <w:p w14:paraId="09000000">
      <w:pPr>
        <w:ind/>
        <w:jc w:val="center"/>
        <w:rPr>
          <w:sz w:val="28"/>
        </w:rPr>
      </w:pPr>
    </w:p>
    <w:p w14:paraId="0A000000">
      <w:pPr>
        <w:ind w:right="4082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Елизаветинского сельского поселения от 29.11.2018 г. №149 </w:t>
      </w:r>
      <w:r>
        <w:rPr>
          <w:sz w:val="28"/>
        </w:rPr>
        <w:t>«Об утверждении муниципальной программы 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 xml:space="preserve"> в Елизаветинском сельском поселении»</w:t>
      </w:r>
    </w:p>
    <w:p w14:paraId="0B000000">
      <w:pPr>
        <w:rPr>
          <w:sz w:val="28"/>
        </w:rPr>
      </w:pP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№24 «О бюджете Елизаветинского сельского поселения Азовского района на 2023 год и плановый период 2024 и 2025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center"/>
        <w:rPr>
          <w:sz w:val="28"/>
        </w:rPr>
      </w:pPr>
      <w:r>
        <w:rPr>
          <w:sz w:val="28"/>
        </w:rPr>
        <w:t>ПОСТАНОВЛЯЕТ: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1. </w:t>
      </w:r>
      <w:r>
        <w:rPr>
          <w:sz w:val="28"/>
        </w:rPr>
        <w:t xml:space="preserve">В </w:t>
      </w:r>
      <w:r>
        <w:rPr>
          <w:sz w:val="28"/>
        </w:rPr>
        <w:t>постановление Администрации Елизаветинского сельского поселения от 29.11.2018г. №149</w:t>
      </w:r>
      <w:r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 xml:space="preserve"> «Обеспечение общественного порядка и противодействие преступности в Елизаветинском сельском поселении»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№149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2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2"/>
        <w:tblInd w:type="dxa" w:w="108"/>
        <w:tblLayout w:type="fixed"/>
      </w:tblPr>
      <w:tblGrid>
        <w:gridCol w:w="2595"/>
        <w:gridCol w:w="7333"/>
      </w:tblGrid>
      <w:tr>
        <w:tc>
          <w:tcPr>
            <w:tcW w:type="dxa" w:w="2595"/>
          </w:tcPr>
          <w:p w14:paraId="13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333"/>
          </w:tcPr>
          <w:p w14:paraId="14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205"/>
        </w:trPr>
        <w:tc>
          <w:tcPr>
            <w:tcW w:type="dxa" w:w="2595"/>
          </w:tcPr>
          <w:p w14:paraId="1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type="dxa" w:w="7333"/>
          </w:tcPr>
          <w:p w14:paraId="1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306,5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6,5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 xml:space="preserve"> 20,0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60,0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595"/>
          </w:tcPr>
          <w:p w14:paraId="23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333"/>
          </w:tcPr>
          <w:p w14:paraId="24000000">
            <w:pPr>
              <w:widowControl w:val="0"/>
              <w:ind/>
              <w:rPr>
                <w:sz w:val="28"/>
              </w:rPr>
            </w:pPr>
          </w:p>
        </w:tc>
      </w:tr>
    </w:tbl>
    <w:p w14:paraId="25000000">
      <w:pPr>
        <w:widowControl w:val="0"/>
        <w:ind/>
        <w:jc w:val="center"/>
        <w:rPr>
          <w:b w:val="1"/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№149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27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под</w:t>
      </w:r>
      <w:r>
        <w:rPr>
          <w:sz w:val="28"/>
        </w:rPr>
        <w:t>программы</w:t>
      </w:r>
      <w:r>
        <w:rPr>
          <w:sz w:val="28"/>
        </w:rPr>
        <w:t xml:space="preserve"> 1» изложить в новой редакции:</w:t>
      </w:r>
    </w:p>
    <w:p w14:paraId="2800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2"/>
        <w:tblLayout w:type="fixed"/>
      </w:tblPr>
      <w:tblGrid>
        <w:gridCol w:w="2916"/>
        <w:gridCol w:w="7120"/>
      </w:tblGrid>
      <w:tr>
        <w:tc>
          <w:tcPr>
            <w:tcW w:type="dxa" w:w="2916"/>
          </w:tcPr>
          <w:p w14:paraId="2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Ресурсное обеспечение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подп</w:t>
            </w:r>
            <w:r>
              <w:rPr>
                <w:sz w:val="28"/>
              </w:rPr>
              <w:t>рограммы</w:t>
            </w:r>
            <w:r>
              <w:rPr>
                <w:sz w:val="28"/>
              </w:rPr>
              <w:t xml:space="preserve"> 1</w:t>
            </w:r>
          </w:p>
          <w:p w14:paraId="2A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120"/>
          </w:tcPr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 xml:space="preserve">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306,5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6,5</w:t>
            </w:r>
            <w:r>
              <w:rPr>
                <w:sz w:val="28"/>
              </w:rPr>
              <w:t xml:space="preserve"> 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 xml:space="preserve"> 20,0</w:t>
            </w:r>
            <w:r>
              <w:rPr>
                <w:sz w:val="28"/>
              </w:rPr>
              <w:t xml:space="preserve"> 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60,0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916"/>
          </w:tcPr>
          <w:p w14:paraId="38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120"/>
          </w:tcPr>
          <w:p w14:paraId="39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3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149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B000000">
      <w:pPr>
        <w:ind w:firstLine="567" w:left="0"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sz w:val="28"/>
        </w:rPr>
        <w:t>2. Настоящее постановление вступает в силу с момента подписания</w:t>
      </w:r>
      <w:r>
        <w:rPr>
          <w:sz w:val="28"/>
        </w:rPr>
        <w:t xml:space="preserve"> и </w:t>
      </w:r>
      <w:r>
        <w:rPr>
          <w:sz w:val="28"/>
        </w:rPr>
        <w:t>подлежит официальному обнародованию на сайте администрации Елизаветинского сельского поселения www.elizsp.ru.</w:t>
      </w:r>
    </w:p>
    <w:p w14:paraId="3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D000000">
      <w:pPr>
        <w:pStyle w:val="Style_3"/>
        <w:spacing w:after="0" w:before="0"/>
        <w:ind w:firstLine="709" w:left="0"/>
        <w:jc w:val="both"/>
        <w:rPr>
          <w:color w:val="0D0D0D"/>
          <w:sz w:val="28"/>
        </w:rPr>
      </w:pPr>
    </w:p>
    <w:p w14:paraId="3E000000">
      <w:pPr>
        <w:rPr>
          <w:sz w:val="28"/>
        </w:rPr>
      </w:pP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>Г</w:t>
      </w:r>
      <w:r>
        <w:rPr>
          <w:sz w:val="28"/>
        </w:rPr>
        <w:t>лава</w:t>
      </w:r>
      <w:r>
        <w:rPr>
          <w:sz w:val="28"/>
        </w:rPr>
        <w:t xml:space="preserve"> Администрации </w:t>
      </w:r>
    </w:p>
    <w:p w14:paraId="3F000000">
      <w:pPr>
        <w:rPr>
          <w:sz w:val="28"/>
        </w:rPr>
      </w:pPr>
      <w:r>
        <w:rPr>
          <w:sz w:val="28"/>
        </w:rPr>
        <w:t>Елизаветинского сельского поселения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40000000">
      <w:pPr>
        <w:sectPr>
          <w:pgSz w:h="16839" w:orient="portrait" w:w="11907"/>
          <w:pgMar w:bottom="851" w:footer="709" w:gutter="0" w:header="709" w:left="1134" w:right="737" w:top="851"/>
        </w:sectPr>
      </w:pPr>
    </w:p>
    <w:p w14:paraId="41000000">
      <w:pPr>
        <w:widowControl w:val="0"/>
        <w:ind w:firstLine="0" w:left="10348"/>
        <w:jc w:val="right"/>
        <w:outlineLvl w:val="1"/>
        <w:rPr>
          <w:sz w:val="26"/>
        </w:rPr>
      </w:pPr>
      <w:r>
        <w:rPr>
          <w:sz w:val="26"/>
        </w:rPr>
        <w:t>Приложение 3</w:t>
      </w:r>
    </w:p>
    <w:p w14:paraId="42000000">
      <w:pPr>
        <w:widowControl w:val="0"/>
        <w:ind w:firstLine="0" w:left="10348"/>
        <w:jc w:val="right"/>
        <w:rPr>
          <w:sz w:val="26"/>
        </w:rPr>
      </w:pPr>
      <w:r>
        <w:rPr>
          <w:sz w:val="26"/>
        </w:rPr>
        <w:t>к муниципальной программе</w:t>
      </w:r>
    </w:p>
    <w:p w14:paraId="43000000">
      <w:pPr>
        <w:widowControl w:val="0"/>
        <w:ind/>
        <w:jc w:val="right"/>
        <w:rPr>
          <w:sz w:val="26"/>
        </w:rPr>
      </w:pP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</w:t>
      </w:r>
    </w:p>
    <w:p w14:paraId="44000000">
      <w:pPr>
        <w:widowControl w:val="0"/>
        <w:ind/>
        <w:jc w:val="right"/>
        <w:rPr>
          <w:sz w:val="26"/>
        </w:rPr>
      </w:pPr>
      <w:r>
        <w:rPr>
          <w:sz w:val="26"/>
        </w:rPr>
        <w:t xml:space="preserve">«Обеспечение общественного порядка </w:t>
      </w:r>
    </w:p>
    <w:p w14:paraId="45000000">
      <w:pPr>
        <w:widowControl w:val="0"/>
        <w:ind/>
        <w:jc w:val="right"/>
        <w:rPr>
          <w:sz w:val="26"/>
        </w:rPr>
      </w:pPr>
      <w:r>
        <w:rPr>
          <w:sz w:val="26"/>
        </w:rPr>
        <w:t>и противодействие преступности»</w:t>
      </w:r>
    </w:p>
    <w:p w14:paraId="46000000">
      <w:pPr>
        <w:widowControl w:val="0"/>
        <w:ind w:firstLine="0" w:left="10348"/>
        <w:jc w:val="center"/>
        <w:rPr>
          <w:sz w:val="26"/>
        </w:rPr>
      </w:pPr>
    </w:p>
    <w:p w14:paraId="4700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 xml:space="preserve">местного бюджета на реализацию муниципальной программы </w:t>
      </w:r>
    </w:p>
    <w:p w14:paraId="48000000">
      <w:pPr>
        <w:ind/>
        <w:jc w:val="center"/>
        <w:rPr>
          <w:sz w:val="26"/>
        </w:rPr>
      </w:pP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 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p w14:paraId="49000000">
      <w:pPr>
        <w:widowControl w:val="0"/>
        <w:ind w:firstLine="0" w:left="10348"/>
        <w:jc w:val="center"/>
        <w:rPr>
          <w:sz w:val="26"/>
        </w:rPr>
      </w:pPr>
    </w:p>
    <w:tbl>
      <w:tblPr>
        <w:tblStyle w:val="Style_2"/>
        <w:tblLayout w:type="fixed"/>
      </w:tblPr>
      <w:tblGrid>
        <w:gridCol w:w="401"/>
        <w:gridCol w:w="2310"/>
        <w:gridCol w:w="1513"/>
        <w:gridCol w:w="416"/>
        <w:gridCol w:w="493"/>
        <w:gridCol w:w="738"/>
        <w:gridCol w:w="414"/>
        <w:gridCol w:w="796"/>
        <w:gridCol w:w="673"/>
        <w:gridCol w:w="670"/>
        <w:gridCol w:w="669"/>
        <w:gridCol w:w="670"/>
        <w:gridCol w:w="671"/>
        <w:gridCol w:w="671"/>
        <w:gridCol w:w="669"/>
        <w:gridCol w:w="670"/>
        <w:gridCol w:w="682"/>
        <w:gridCol w:w="670"/>
        <w:gridCol w:w="670"/>
        <w:gridCol w:w="670"/>
      </w:tblGrid>
      <w:tr>
        <w:trPr>
          <w:trHeight w:hRule="atLeast" w:val="312"/>
        </w:trPr>
        <w:tc>
          <w:tcPr>
            <w:tcW w:type="dxa" w:w="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2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right="-76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Ответственный исполнитель, соисполнитель, участники</w:t>
            </w:r>
          </w:p>
        </w:tc>
        <w:tc>
          <w:tcPr>
            <w:tcW w:type="dxa" w:w="2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Код бюджетной классификации расходов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всего (тыс. рублей) </w:t>
            </w:r>
          </w:p>
        </w:tc>
        <w:tc>
          <w:tcPr>
            <w:tcW w:type="dxa" w:w="805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>
        <w:trPr>
          <w:trHeight w:hRule="atLeast" w:val="312"/>
        </w:trPr>
        <w:tc>
          <w:tcPr>
            <w:tcW w:type="dxa" w:w="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-106" w:right="-108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ГРБС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Р3Пр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ЦСР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ВР</w:t>
            </w:r>
          </w:p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23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561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I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 Елизаветинского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306,5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Подпрограмма 1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«Профилактика экстремизма и терроризма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306,5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70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.1.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.1. </w:t>
            </w:r>
          </w:p>
          <w:p w14:paraId="9E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«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0309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0310028290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184,5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4,5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20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.2.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..2. </w:t>
            </w:r>
          </w:p>
          <w:p w14:paraId="B3000000">
            <w:pPr>
              <w:ind/>
              <w:outlineLvl w:val="0"/>
              <w:rPr>
                <w:spacing w:val="-8"/>
                <w:sz w:val="22"/>
              </w:rPr>
            </w:pPr>
            <w:r>
              <w:rPr>
                <w:sz w:val="22"/>
              </w:rPr>
              <w:t>Усилен</w:t>
            </w:r>
            <w:r>
              <w:rPr>
                <w:sz w:val="22"/>
              </w:rPr>
              <w:t>ие антитеррористической защищённости объектов социальной сферы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3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.3. </w:t>
            </w:r>
          </w:p>
          <w:p w14:paraId="C8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«</w:t>
            </w:r>
            <w:r>
              <w:rPr>
                <w:sz w:val="22"/>
              </w:rPr>
              <w:t>Обеспечение деятельности добровольных народных дружин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0309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03100288</w:t>
            </w:r>
            <w:r>
              <w:rPr>
                <w:spacing w:val="-10"/>
                <w:sz w:val="22"/>
              </w:rPr>
              <w:t>3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122,0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Подпрограмма </w:t>
            </w: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«Противодействие коррупции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r>
              <w:rPr>
                <w:spacing w:val="-6"/>
                <w:sz w:val="22"/>
              </w:rPr>
              <w:t>0,0</w:t>
            </w:r>
          </w:p>
        </w:tc>
      </w:tr>
      <w:tr>
        <w:trPr>
          <w:trHeight w:hRule="atLeast" w:val="1248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.1.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.1. </w:t>
            </w:r>
          </w:p>
          <w:p w14:paraId="F1000000">
            <w:pPr>
              <w:widowControl w:val="0"/>
              <w:ind/>
              <w:jc w:val="both"/>
              <w:outlineLvl w:val="3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овершенствование правового регулирования в сфере противодействия коррупции на территории Елизаветинского сельского поселения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r>
              <w:rPr>
                <w:spacing w:val="-6"/>
                <w:sz w:val="22"/>
              </w:rPr>
              <w:t>0,0</w:t>
            </w:r>
          </w:p>
        </w:tc>
      </w:tr>
      <w:tr>
        <w:trPr>
          <w:trHeight w:hRule="atLeast" w:val="709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.2.</w:t>
            </w:r>
          </w:p>
          <w:p w14:paraId="0601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Вопросы кадровой политики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3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.3. «</w:t>
            </w:r>
            <w:r>
              <w:rPr>
                <w:sz w:val="22"/>
              </w:rPr>
              <w:t>Антикоррупционная экспертиза муниципальных нормативных правовых актов Елизаветинского сельского поселения и их проектов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firstLine="0"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4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.4.</w:t>
            </w:r>
          </w:p>
          <w:p w14:paraId="2F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>
              <w:rPr>
                <w:sz w:val="22"/>
              </w:rPr>
              <w:t>органах местного самоуправления Елизаветинского сельского поселения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5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.5.</w:t>
            </w:r>
          </w:p>
          <w:p w14:paraId="44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прозрачности деятельности органов местного самоуправления Елизаветинского сельского поселения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3.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Подпрограмма 3 «</w:t>
            </w:r>
            <w:r>
              <w:rPr>
                <w:sz w:val="22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pacing w:val="-8"/>
                <w:sz w:val="22"/>
              </w:rPr>
              <w:t>»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ОМ 3.1.</w:t>
            </w:r>
          </w:p>
          <w:p w14:paraId="6D010000">
            <w:pPr>
              <w:ind/>
              <w:outlineLvl w:val="1"/>
              <w:rPr>
                <w:spacing w:val="-8"/>
                <w:sz w:val="22"/>
              </w:rPr>
            </w:pPr>
            <w:r>
              <w:rPr>
                <w:sz w:val="22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rPr>
                <w:sz w:val="22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ОМ 3.2.</w:t>
            </w:r>
          </w:p>
          <w:p w14:paraId="82010000">
            <w:pPr>
              <w:ind/>
              <w:outlineLvl w:val="1"/>
              <w:rPr>
                <w:spacing w:val="-8"/>
                <w:sz w:val="22"/>
              </w:rPr>
            </w:pPr>
            <w:r>
              <w:rPr>
                <w:sz w:val="2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rPr>
                <w:sz w:val="22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Подпрограмма 4. «Гармонизация межнациональных отношений на территории Елизаветинского сельского поселения»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ОМ 4.1.</w:t>
            </w:r>
          </w:p>
          <w:p w14:paraId="AB010000">
            <w:pPr>
              <w:ind/>
              <w:outlineLvl w:val="1"/>
              <w:rPr>
                <w:sz w:val="22"/>
              </w:rPr>
            </w:pPr>
            <w:r>
              <w:rPr>
                <w:rStyle w:val="Style_5_ch"/>
                <w:b w:val="0"/>
                <w:sz w:val="22"/>
              </w:rPr>
              <w:t>Гармонизации межнациональных отношений</w:t>
            </w:r>
            <w:r>
              <w:rPr>
                <w:b w:val="1"/>
                <w:sz w:val="22"/>
              </w:rPr>
              <w:t>,</w:t>
            </w:r>
            <w:r>
              <w:rPr>
                <w:sz w:val="22"/>
              </w:rPr>
              <w:t xml:space="preserve"> предупреждение межэтнических конфликтов</w:t>
            </w:r>
          </w:p>
        </w:tc>
        <w:tc>
          <w:tcPr>
            <w:tcW w:type="dxa" w:w="1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49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outlineLvl w:val="1"/>
              <w:rPr>
                <w:sz w:val="22"/>
              </w:rPr>
            </w:pP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outlineLvl w:val="1"/>
              <w:rPr>
                <w:sz w:val="22"/>
              </w:rPr>
            </w:pPr>
          </w:p>
        </w:tc>
        <w:tc>
          <w:tcPr>
            <w:tcW w:type="dxa" w:w="1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9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8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C0010000">
      <w:pPr>
        <w:widowControl w:val="0"/>
        <w:ind w:firstLine="0" w:left="10348"/>
        <w:jc w:val="center"/>
        <w:rPr>
          <w:sz w:val="26"/>
        </w:rPr>
      </w:pPr>
    </w:p>
    <w:p w14:paraId="C1010000">
      <w:pPr>
        <w:widowControl w:val="0"/>
        <w:ind w:firstLine="0" w:left="10348"/>
        <w:jc w:val="center"/>
        <w:rPr>
          <w:sz w:val="26"/>
        </w:rPr>
      </w:pPr>
    </w:p>
    <w:p w14:paraId="C2010000">
      <w:pPr>
        <w:widowControl w:val="0"/>
        <w:ind w:firstLine="0" w:left="10348"/>
        <w:jc w:val="center"/>
        <w:rPr>
          <w:sz w:val="26"/>
        </w:rPr>
      </w:pPr>
    </w:p>
    <w:p w14:paraId="C3010000">
      <w:pPr>
        <w:widowControl w:val="0"/>
        <w:ind w:firstLine="0" w:left="10348"/>
        <w:jc w:val="center"/>
        <w:rPr>
          <w:sz w:val="26"/>
        </w:rPr>
      </w:pPr>
    </w:p>
    <w:p w14:paraId="C4010000">
      <w:pPr>
        <w:widowControl w:val="0"/>
        <w:ind w:firstLine="0" w:left="10348"/>
        <w:jc w:val="center"/>
        <w:rPr>
          <w:sz w:val="26"/>
        </w:rPr>
      </w:pPr>
    </w:p>
    <w:p w14:paraId="C5010000">
      <w:pPr>
        <w:widowControl w:val="0"/>
        <w:ind w:firstLine="0" w:left="10348"/>
        <w:jc w:val="center"/>
        <w:rPr>
          <w:sz w:val="26"/>
        </w:rPr>
      </w:pPr>
    </w:p>
    <w:p w14:paraId="C6010000">
      <w:pPr>
        <w:widowControl w:val="0"/>
        <w:ind w:firstLine="0" w:left="10348"/>
        <w:jc w:val="center"/>
        <w:rPr>
          <w:sz w:val="26"/>
        </w:rPr>
      </w:pPr>
    </w:p>
    <w:p w14:paraId="C7010000">
      <w:pPr>
        <w:widowControl w:val="0"/>
        <w:ind w:firstLine="0" w:left="10348"/>
        <w:jc w:val="center"/>
        <w:rPr>
          <w:sz w:val="26"/>
        </w:rPr>
      </w:pPr>
    </w:p>
    <w:p w14:paraId="C8010000">
      <w:pPr>
        <w:widowControl w:val="0"/>
        <w:ind w:firstLine="0" w:left="10348"/>
        <w:jc w:val="center"/>
        <w:rPr>
          <w:sz w:val="26"/>
        </w:rPr>
      </w:pPr>
    </w:p>
    <w:p w14:paraId="C9010000">
      <w:pPr>
        <w:widowControl w:val="0"/>
        <w:ind w:firstLine="0" w:left="10348"/>
        <w:jc w:val="center"/>
        <w:rPr>
          <w:sz w:val="26"/>
        </w:rPr>
      </w:pPr>
    </w:p>
    <w:p w14:paraId="CA010000">
      <w:pPr>
        <w:widowControl w:val="0"/>
        <w:ind w:firstLine="0" w:left="-282"/>
        <w:jc w:val="center"/>
        <w:rPr>
          <w:sz w:val="26"/>
        </w:rPr>
      </w:pPr>
    </w:p>
    <w:p w14:paraId="CB010000">
      <w:pPr>
        <w:ind w:firstLine="0" w:left="8647"/>
        <w:jc w:val="right"/>
        <w:rPr>
          <w:sz w:val="26"/>
        </w:rPr>
      </w:pPr>
      <w:r>
        <w:rPr>
          <w:sz w:val="26"/>
        </w:rPr>
        <w:t>Приложение № 4</w:t>
      </w:r>
    </w:p>
    <w:p w14:paraId="CC010000">
      <w:pPr>
        <w:ind w:firstLine="0" w:left="8647"/>
        <w:jc w:val="right"/>
        <w:rPr>
          <w:sz w:val="26"/>
        </w:rPr>
      </w:pPr>
      <w:r>
        <w:rPr>
          <w:sz w:val="26"/>
        </w:rPr>
        <w:t>к муниципальной пр</w:t>
      </w:r>
      <w:r>
        <w:rPr>
          <w:sz w:val="26"/>
        </w:rPr>
        <w:t>о</w:t>
      </w:r>
      <w:r>
        <w:rPr>
          <w:sz w:val="26"/>
        </w:rPr>
        <w:t>грамме</w:t>
      </w:r>
      <w:r>
        <w:rPr>
          <w:sz w:val="26"/>
        </w:rPr>
        <w:t xml:space="preserve"> </w:t>
      </w: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p w14:paraId="CD01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>бюджета на реализацию муниципальной программы Елизаветинского сельского поселения 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tbl>
      <w:tblPr>
        <w:tblStyle w:val="Style_2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637"/>
        <w:gridCol w:w="2084"/>
        <w:gridCol w:w="1222"/>
        <w:gridCol w:w="714"/>
        <w:gridCol w:w="686"/>
        <w:gridCol w:w="686"/>
        <w:gridCol w:w="685"/>
        <w:gridCol w:w="687"/>
        <w:gridCol w:w="686"/>
        <w:gridCol w:w="686"/>
        <w:gridCol w:w="699"/>
        <w:gridCol w:w="687"/>
        <w:gridCol w:w="687"/>
        <w:gridCol w:w="686"/>
        <w:gridCol w:w="687"/>
      </w:tblGrid>
      <w:tr>
        <w:trPr>
          <w:tblHeader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и наименование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2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финансирования 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</w:t>
            </w:r>
          </w:p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</w:t>
            </w:r>
          </w:p>
        </w:tc>
        <w:tc>
          <w:tcPr>
            <w:tcW w:type="dxa" w:w="827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 (тыс. рублей)</w:t>
            </w:r>
          </w:p>
        </w:tc>
      </w:tr>
      <w:tr>
        <w:trPr>
          <w:tblHeader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3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648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1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306,5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357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F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75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D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306,5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33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1 «</w:t>
            </w:r>
            <w:r>
              <w:rPr>
                <w:sz w:val="24"/>
              </w:rPr>
              <w:t>Профилактика экстремизма и терроризма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C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306,5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72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A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00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8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306,5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309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2 «</w:t>
            </w:r>
            <w:r>
              <w:rPr>
                <w:sz w:val="24"/>
              </w:rPr>
              <w:t>Противодействие коррупции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7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90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5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3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44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3 «</w:t>
            </w:r>
            <w:r>
              <w:rPr>
                <w:sz w:val="24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2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81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0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E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ind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Подпрограмма 4. «Гармонизация межнациональных отношений на территории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поселения»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D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B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83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9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</w:tbl>
    <w:p w14:paraId="C7020000">
      <w:pPr>
        <w:ind w:firstLine="0" w:left="568"/>
        <w:jc w:val="right"/>
        <w:outlineLvl w:val="0"/>
        <w:rPr>
          <w:sz w:val="28"/>
        </w:rPr>
      </w:pPr>
    </w:p>
    <w:sectPr>
      <w:pgSz w:h="11906" w:orient="landscape" w:w="16838"/>
      <w:pgMar w:bottom="1134" w:footer="709" w:gutter="0" w:header="709" w:left="851" w:right="851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9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No Spacing"/>
    <w:link w:val="Style_7_ch"/>
    <w:rPr>
      <w:rFonts w:ascii="Times New Roman" w:hAnsi="Times New Roman"/>
    </w:rPr>
  </w:style>
  <w:style w:styleId="Style_7_ch" w:type="character">
    <w:name w:val="No Spacing"/>
    <w:link w:val="Style_7"/>
    <w:rPr>
      <w:rFonts w:ascii="Times New Roman" w:hAnsi="Times New Roman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 + 14 пт"/>
    <w:basedOn w:val="Style_10"/>
    <w:link w:val="Style_9_ch"/>
    <w:pPr>
      <w:ind w:firstLine="601" w:left="0"/>
    </w:pPr>
  </w:style>
  <w:style w:styleId="Style_9_ch" w:type="character">
    <w:name w:val="Обычный + 14 пт"/>
    <w:basedOn w:val="Style_10_ch"/>
    <w:link w:val="Style_9"/>
  </w:style>
  <w:style w:styleId="Style_11" w:type="paragraph">
    <w:name w:val="List Paragraph1"/>
    <w:basedOn w:val="Style_6"/>
    <w:link w:val="Style_11_ch"/>
    <w:pPr>
      <w:ind w:firstLine="709" w:left="720"/>
      <w:jc w:val="both"/>
    </w:pPr>
    <w:rPr>
      <w:sz w:val="28"/>
    </w:rPr>
  </w:style>
  <w:style w:styleId="Style_11_ch" w:type="character">
    <w:name w:val="List Paragraph1"/>
    <w:basedOn w:val="Style_6_ch"/>
    <w:link w:val="Style_11"/>
    <w:rPr>
      <w:sz w:val="28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apple-converted-space"/>
    <w:basedOn w:val="Style_14"/>
    <w:link w:val="Style_13_ch"/>
    <w:rPr>
      <w:rFonts w:ascii="Times New Roman" w:hAnsi="Times New Roman"/>
    </w:rPr>
  </w:style>
  <w:style w:styleId="Style_13_ch" w:type="character">
    <w:name w:val="apple-converted-space"/>
    <w:basedOn w:val="Style_14_ch"/>
    <w:link w:val="Style_13"/>
    <w:rPr>
      <w:rFonts w:ascii="Times New Roman" w:hAnsi="Times New Roman"/>
    </w:rPr>
  </w:style>
  <w:style w:styleId="Style_15" w:type="paragraph">
    <w:name w:val="toc 6"/>
    <w:next w:val="Style_6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Balloon Text"/>
    <w:basedOn w:val="Style_6"/>
    <w:link w:val="Style_17_ch"/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Font Style23"/>
    <w:link w:val="Style_18_ch"/>
    <w:rPr>
      <w:rFonts w:ascii="Times New Roman" w:hAnsi="Times New Roman"/>
      <w:sz w:val="22"/>
    </w:rPr>
  </w:style>
  <w:style w:styleId="Style_18_ch" w:type="character">
    <w:name w:val="Font Style23"/>
    <w:link w:val="Style_18"/>
    <w:rPr>
      <w:rFonts w:ascii="Times New Roman" w:hAnsi="Times New Roman"/>
      <w:sz w:val="22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keepLines w:val="1"/>
      <w:numPr>
        <w:numId w:val="1"/>
      </w:numPr>
      <w:spacing w:before="200"/>
      <w:ind/>
      <w:jc w:val="both"/>
      <w:outlineLvl w:val="2"/>
    </w:pPr>
    <w:rPr>
      <w:b w:val="1"/>
      <w:sz w:val="28"/>
    </w:rPr>
  </w:style>
  <w:style w:styleId="Style_19_ch" w:type="character">
    <w:name w:val="heading 3"/>
    <w:basedOn w:val="Style_6_ch"/>
    <w:link w:val="Style_19"/>
    <w:rPr>
      <w:b w:val="1"/>
      <w:sz w:val="28"/>
    </w:rPr>
  </w:style>
  <w:style w:styleId="Style_20" w:type="paragraph">
    <w:name w:val="Body Text"/>
    <w:basedOn w:val="Style_6"/>
    <w:link w:val="Style_20_ch"/>
    <w:pPr>
      <w:spacing w:after="120"/>
      <w:ind/>
    </w:pPr>
  </w:style>
  <w:style w:styleId="Style_20_ch" w:type="character">
    <w:name w:val="Body Text"/>
    <w:basedOn w:val="Style_6_ch"/>
    <w:link w:val="Style_20"/>
  </w:style>
  <w:style w:styleId="Style_21" w:type="paragraph">
    <w:name w:val="Знак"/>
    <w:basedOn w:val="Style_6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"/>
    <w:basedOn w:val="Style_6_ch"/>
    <w:link w:val="Style_21"/>
    <w:rPr>
      <w:rFonts w:ascii="Tahoma" w:hAnsi="Tahoma"/>
    </w:rPr>
  </w:style>
  <w:style w:styleId="Style_22" w:type="paragraph">
    <w:name w:val="Отчетный"/>
    <w:basedOn w:val="Style_6"/>
    <w:link w:val="Style_22_ch"/>
    <w:pPr>
      <w:spacing w:after="120" w:line="360" w:lineRule="auto"/>
      <w:ind w:firstLine="720" w:left="0"/>
      <w:jc w:val="both"/>
    </w:pPr>
    <w:rPr>
      <w:sz w:val="26"/>
    </w:rPr>
  </w:style>
  <w:style w:styleId="Style_22_ch" w:type="character">
    <w:name w:val="Отчетный"/>
    <w:basedOn w:val="Style_6_ch"/>
    <w:link w:val="Style_22"/>
    <w:rPr>
      <w:sz w:val="26"/>
    </w:rPr>
  </w:style>
  <w:style w:styleId="Style_23" w:type="paragraph">
    <w:name w:val="Знак Знак2"/>
    <w:basedOn w:val="Style_14"/>
    <w:link w:val="Style_23_ch"/>
    <w:rPr>
      <w:rFonts w:ascii="Times New Roman" w:hAnsi="Times New Roman"/>
      <w:sz w:val="16"/>
    </w:rPr>
  </w:style>
  <w:style w:styleId="Style_23_ch" w:type="character">
    <w:name w:val="Знак Знак2"/>
    <w:basedOn w:val="Style_14_ch"/>
    <w:link w:val="Style_23"/>
    <w:rPr>
      <w:rFonts w:ascii="Times New Roman" w:hAnsi="Times New Roman"/>
      <w:sz w:val="16"/>
    </w:rPr>
  </w:style>
  <w:style w:styleId="Style_24" w:type="paragraph">
    <w:name w:val="List Paragraph"/>
    <w:basedOn w:val="Style_6"/>
    <w:link w:val="Style_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List Paragraph"/>
    <w:basedOn w:val="Style_6_ch"/>
    <w:link w:val="Style_24"/>
    <w:rPr>
      <w:rFonts w:ascii="Calibri" w:hAnsi="Calibri"/>
      <w:sz w:val="22"/>
    </w:rPr>
  </w:style>
  <w:style w:styleId="Style_4" w:type="paragraph">
    <w:name w:val="ConsPlusCell"/>
    <w:link w:val="Style_4_ch"/>
    <w:pPr>
      <w:widowControl w:val="0"/>
      <w:ind/>
    </w:pPr>
    <w:rPr>
      <w:rFonts w:ascii="Times New Roman" w:hAnsi="Times New Roman"/>
      <w:sz w:val="28"/>
    </w:rPr>
  </w:style>
  <w:style w:styleId="Style_4_ch" w:type="character">
    <w:name w:val="ConsPlusCell"/>
    <w:link w:val="Style_4"/>
    <w:rPr>
      <w:rFonts w:ascii="Times New Roman" w:hAnsi="Times New Roman"/>
      <w:sz w:val="28"/>
    </w:rPr>
  </w:style>
  <w:style w:styleId="Style_3" w:type="paragraph">
    <w:name w:val="Normal (Web)"/>
    <w:basedOn w:val="Style_6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ody Text Indent 3 Char1"/>
    <w:link w:val="Style_26_ch"/>
    <w:rPr>
      <w:rFonts w:ascii="Calibri" w:hAnsi="Calibri"/>
      <w:sz w:val="16"/>
    </w:rPr>
  </w:style>
  <w:style w:styleId="Style_26_ch" w:type="character">
    <w:name w:val="Body Text Indent 3 Char1"/>
    <w:link w:val="Style_26"/>
    <w:rPr>
      <w:rFonts w:ascii="Calibri" w:hAnsi="Calibri"/>
      <w:sz w:val="16"/>
    </w:rPr>
  </w:style>
  <w:style w:styleId="Style_27" w:type="paragraph">
    <w:name w:val="header"/>
    <w:basedOn w:val="Style_6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6_ch"/>
    <w:link w:val="Style_27"/>
  </w:style>
  <w:style w:styleId="Style_28" w:type="paragraph">
    <w:name w:val="Body Text Indent 3"/>
    <w:basedOn w:val="Style_6"/>
    <w:link w:val="Style_28_ch"/>
    <w:pPr>
      <w:spacing w:after="120"/>
      <w:ind w:firstLine="0" w:left="283"/>
    </w:pPr>
    <w:rPr>
      <w:rFonts w:ascii="Calibri" w:hAnsi="Calibri"/>
      <w:sz w:val="16"/>
    </w:rPr>
  </w:style>
  <w:style w:styleId="Style_28_ch" w:type="character">
    <w:name w:val="Body Text Indent 3"/>
    <w:basedOn w:val="Style_6_ch"/>
    <w:link w:val="Style_28"/>
    <w:rPr>
      <w:rFonts w:ascii="Calibri" w:hAnsi="Calibri"/>
      <w:sz w:val="16"/>
    </w:rPr>
  </w:style>
  <w:style w:styleId="Style_29" w:type="paragraph">
    <w:name w:val="heading 5"/>
    <w:basedOn w:val="Style_6"/>
    <w:next w:val="Style_6"/>
    <w:link w:val="Style_29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29_ch" w:type="character">
    <w:name w:val="heading 5"/>
    <w:basedOn w:val="Style_6_ch"/>
    <w:link w:val="Style_29"/>
    <w:rPr>
      <w:rFonts w:ascii="Cambria" w:hAnsi="Cambria"/>
      <w:color w:val="243F60"/>
    </w:rPr>
  </w:style>
  <w:style w:styleId="Style_30" w:type="paragraph">
    <w:name w:val="heading 1"/>
    <w:basedOn w:val="Style_6"/>
    <w:next w:val="Style_6"/>
    <w:link w:val="Style_30_ch"/>
    <w:uiPriority w:val="9"/>
    <w:qFormat/>
    <w:pPr>
      <w:keepNext w:val="1"/>
      <w:keepLines w:val="1"/>
      <w:ind/>
      <w:jc w:val="center"/>
      <w:outlineLvl w:val="0"/>
    </w:pPr>
    <w:rPr>
      <w:b w:val="1"/>
      <w:sz w:val="28"/>
    </w:rPr>
  </w:style>
  <w:style w:styleId="Style_30_ch" w:type="character">
    <w:name w:val="heading 1"/>
    <w:basedOn w:val="Style_6_ch"/>
    <w:link w:val="Style_30"/>
    <w:rPr>
      <w:b w:val="1"/>
      <w:sz w:val="28"/>
    </w:rPr>
  </w:style>
  <w:style w:styleId="Style_31" w:type="paragraph">
    <w:name w:val="HTML Preformatted"/>
    <w:basedOn w:val="Style_6"/>
    <w:link w:val="Style_3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31_ch" w:type="character">
    <w:name w:val="HTML Preformatted"/>
    <w:basedOn w:val="Style_6_ch"/>
    <w:link w:val="Style_31"/>
    <w:rPr>
      <w:rFonts w:ascii="Courier New" w:hAnsi="Courier New"/>
    </w:rPr>
  </w:style>
  <w:style w:styleId="Style_32" w:type="paragraph">
    <w:name w:val="Hyperlink"/>
    <w:basedOn w:val="Style_14"/>
    <w:link w:val="Style_32_ch"/>
    <w:rPr>
      <w:rFonts w:ascii="Arial" w:hAnsi="Arial"/>
      <w:color w:val="3560A7"/>
      <w:sz w:val="20"/>
      <w:u w:val="none"/>
    </w:rPr>
  </w:style>
  <w:style w:styleId="Style_32_ch" w:type="character">
    <w:name w:val="Hyperlink"/>
    <w:basedOn w:val="Style_14_ch"/>
    <w:link w:val="Style_32"/>
    <w:rPr>
      <w:rFonts w:ascii="Arial" w:hAnsi="Arial"/>
      <w:color w:val="3560A7"/>
      <w:sz w:val="20"/>
      <w:u w:val="none"/>
    </w:rPr>
  </w:style>
  <w:style w:styleId="Style_33" w:type="paragraph">
    <w:name w:val="Footnote"/>
    <w:basedOn w:val="Style_6"/>
    <w:link w:val="Style_33_ch"/>
    <w:rPr>
      <w:sz w:val="22"/>
    </w:rPr>
  </w:style>
  <w:style w:styleId="Style_33_ch" w:type="character">
    <w:name w:val="Footnote"/>
    <w:basedOn w:val="Style_6_ch"/>
    <w:link w:val="Style_33"/>
    <w:rPr>
      <w:sz w:val="22"/>
    </w:rPr>
  </w:style>
  <w:style w:styleId="Style_34" w:type="paragraph">
    <w:name w:val="toc 1"/>
    <w:next w:val="Style_6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Знак2"/>
    <w:basedOn w:val="Style_6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Знак2"/>
    <w:basedOn w:val="Style_6_ch"/>
    <w:link w:val="Style_36"/>
    <w:rPr>
      <w:rFonts w:ascii="Tahoma" w:hAnsi="Tahoma"/>
    </w:rPr>
  </w:style>
  <w:style w:styleId="Style_37" w:type="paragraph">
    <w:name w:val="toc 9"/>
    <w:next w:val="Style_6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5" w:type="paragraph">
    <w:name w:val="Strong"/>
    <w:basedOn w:val="Style_14"/>
    <w:link w:val="Style_5_ch"/>
    <w:rPr>
      <w:b w:val="1"/>
    </w:rPr>
  </w:style>
  <w:style w:styleId="Style_5_ch" w:type="character">
    <w:name w:val="Strong"/>
    <w:basedOn w:val="Style_14_ch"/>
    <w:link w:val="Style_5"/>
    <w:rPr>
      <w:b w:val="1"/>
    </w:rPr>
  </w:style>
  <w:style w:styleId="Style_38" w:type="paragraph">
    <w:name w:val="Знак1"/>
    <w:basedOn w:val="Style_6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1"/>
    <w:basedOn w:val="Style_6_ch"/>
    <w:link w:val="Style_38"/>
    <w:rPr>
      <w:rFonts w:ascii="Tahoma" w:hAnsi="Tahoma"/>
    </w:rPr>
  </w:style>
  <w:style w:styleId="Style_39" w:type="paragraph">
    <w:name w:val="Основной текст 21"/>
    <w:basedOn w:val="Style_6"/>
    <w:link w:val="Style_39_ch"/>
    <w:pPr>
      <w:widowControl w:val="0"/>
      <w:ind/>
      <w:jc w:val="both"/>
    </w:pPr>
    <w:rPr>
      <w:sz w:val="28"/>
    </w:rPr>
  </w:style>
  <w:style w:styleId="Style_39_ch" w:type="character">
    <w:name w:val="Основной текст 21"/>
    <w:basedOn w:val="Style_6_ch"/>
    <w:link w:val="Style_39"/>
    <w:rPr>
      <w:sz w:val="28"/>
    </w:rPr>
  </w:style>
  <w:style w:styleId="Style_40" w:type="paragraph">
    <w:name w:val="Знак3"/>
    <w:basedOn w:val="Style_6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3"/>
    <w:basedOn w:val="Style_6_ch"/>
    <w:link w:val="Style_40"/>
    <w:rPr>
      <w:rFonts w:ascii="Tahoma" w:hAnsi="Tahoma"/>
    </w:rPr>
  </w:style>
  <w:style w:styleId="Style_41" w:type="paragraph">
    <w:name w:val="Стиль1"/>
    <w:basedOn w:val="Style_42"/>
    <w:link w:val="Style_41_ch"/>
    <w:pPr>
      <w:ind w:firstLine="0" w:left="0"/>
    </w:pPr>
  </w:style>
  <w:style w:styleId="Style_41_ch" w:type="character">
    <w:name w:val="Стиль1"/>
    <w:basedOn w:val="Style_42_ch"/>
    <w:link w:val="Style_41"/>
  </w:style>
  <w:style w:styleId="Style_43" w:type="paragraph">
    <w:name w:val="toc 8"/>
    <w:next w:val="Style_6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Знак Знак"/>
    <w:basedOn w:val="Style_14"/>
    <w:link w:val="Style_44_ch"/>
    <w:rPr>
      <w:rFonts w:ascii="Times New Roman" w:hAnsi="Times New Roman"/>
    </w:rPr>
  </w:style>
  <w:style w:styleId="Style_44_ch" w:type="character">
    <w:name w:val="Знак Знак"/>
    <w:basedOn w:val="Style_14_ch"/>
    <w:link w:val="Style_44"/>
    <w:rPr>
      <w:rFonts w:ascii="Times New Roman" w:hAnsi="Times New Roman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5" w:type="paragraph">
    <w:name w:val="footer"/>
    <w:basedOn w:val="Style_6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footer"/>
    <w:basedOn w:val="Style_6_ch"/>
    <w:link w:val="Style_45"/>
  </w:style>
  <w:style w:styleId="Style_46" w:type="paragraph">
    <w:name w:val="ConsPlusTitle"/>
    <w:link w:val="Style_46_ch"/>
    <w:pPr>
      <w:widowControl w:val="0"/>
      <w:ind/>
    </w:pPr>
    <w:rPr>
      <w:rFonts w:ascii="Times New Roman" w:hAnsi="Times New Roman"/>
      <w:b w:val="1"/>
      <w:sz w:val="28"/>
    </w:rPr>
  </w:style>
  <w:style w:styleId="Style_46_ch" w:type="character">
    <w:name w:val="ConsPlusTitle"/>
    <w:link w:val="Style_46"/>
    <w:rPr>
      <w:rFonts w:ascii="Times New Roman" w:hAnsi="Times New Roman"/>
      <w:b w:val="1"/>
      <w:sz w:val="28"/>
    </w:rPr>
  </w:style>
  <w:style w:styleId="Style_47" w:type="paragraph">
    <w:name w:val="toc 5"/>
    <w:next w:val="Style_6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Текст сноски Знак1"/>
    <w:basedOn w:val="Style_14"/>
    <w:link w:val="Style_48_ch"/>
    <w:rPr>
      <w:rFonts w:ascii="Times New Roman" w:hAnsi="Times New Roman"/>
      <w:sz w:val="20"/>
    </w:rPr>
  </w:style>
  <w:style w:styleId="Style_48_ch" w:type="character">
    <w:name w:val="Текст сноски Знак1"/>
    <w:basedOn w:val="Style_14_ch"/>
    <w:link w:val="Style_48"/>
    <w:rPr>
      <w:rFonts w:ascii="Times New Roman" w:hAnsi="Times New Roman"/>
      <w:sz w:val="20"/>
    </w:rPr>
  </w:style>
  <w:style w:styleId="Style_49" w:type="paragraph">
    <w:name w:val="Subtitle"/>
    <w:basedOn w:val="Style_6"/>
    <w:next w:val="Style_20"/>
    <w:link w:val="Style_49_ch"/>
    <w:uiPriority w:val="11"/>
    <w:qFormat/>
    <w:pPr>
      <w:keepNext w:val="1"/>
      <w:spacing w:after="120" w:before="60"/>
      <w:ind/>
      <w:jc w:val="center"/>
    </w:pPr>
    <w:rPr>
      <w:rFonts w:ascii="Liberation Sans" w:hAnsi="Liberation Sans"/>
      <w:sz w:val="36"/>
    </w:rPr>
  </w:style>
  <w:style w:styleId="Style_49_ch" w:type="character">
    <w:name w:val="Subtitle"/>
    <w:basedOn w:val="Style_6_ch"/>
    <w:link w:val="Style_49"/>
    <w:rPr>
      <w:rFonts w:ascii="Liberation Sans" w:hAnsi="Liberation Sans"/>
      <w:sz w:val="36"/>
    </w:rPr>
  </w:style>
  <w:style w:styleId="Style_50" w:type="paragraph">
    <w:name w:val="Postan"/>
    <w:basedOn w:val="Style_6"/>
    <w:link w:val="Style_50_ch"/>
    <w:pPr>
      <w:ind/>
      <w:jc w:val="center"/>
    </w:pPr>
    <w:rPr>
      <w:sz w:val="28"/>
    </w:rPr>
  </w:style>
  <w:style w:styleId="Style_50_ch" w:type="character">
    <w:name w:val="Postan"/>
    <w:basedOn w:val="Style_6_ch"/>
    <w:link w:val="Style_50"/>
    <w:rPr>
      <w:sz w:val="28"/>
    </w:rPr>
  </w:style>
  <w:style w:styleId="Style_1" w:type="paragraph">
    <w:name w:val="Title"/>
    <w:next w:val="Style_6"/>
    <w:link w:val="Style_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_ch" w:type="character">
    <w:name w:val="Title"/>
    <w:link w:val="Style_1"/>
    <w:rPr>
      <w:rFonts w:ascii="XO Thames" w:hAnsi="XO Thames"/>
      <w:b w:val="1"/>
      <w:caps w:val="1"/>
      <w:sz w:val="40"/>
    </w:rPr>
  </w:style>
  <w:style w:styleId="Style_51" w:type="paragraph">
    <w:name w:val="heading 4"/>
    <w:basedOn w:val="Style_6"/>
    <w:next w:val="Style_6"/>
    <w:link w:val="Style_51_ch"/>
    <w:uiPriority w:val="9"/>
    <w:qFormat/>
    <w:pPr>
      <w:keepNext w:val="1"/>
      <w:keepLines w:val="1"/>
      <w:ind/>
      <w:jc w:val="center"/>
      <w:outlineLvl w:val="3"/>
    </w:pPr>
    <w:rPr>
      <w:sz w:val="28"/>
    </w:rPr>
  </w:style>
  <w:style w:styleId="Style_51_ch" w:type="character">
    <w:name w:val="heading 4"/>
    <w:basedOn w:val="Style_6_ch"/>
    <w:link w:val="Style_51"/>
    <w:rPr>
      <w:sz w:val="28"/>
    </w:rPr>
  </w:style>
  <w:style w:styleId="Style_52" w:type="paragraph">
    <w:name w:val="ConsPlusNonformat"/>
    <w:link w:val="Style_52_ch"/>
    <w:pPr>
      <w:widowControl w:val="0"/>
      <w:ind/>
    </w:pPr>
    <w:rPr>
      <w:rFonts w:ascii="Courier New" w:hAnsi="Courier New"/>
    </w:rPr>
  </w:style>
  <w:style w:styleId="Style_52_ch" w:type="character">
    <w:name w:val="ConsPlusNonformat"/>
    <w:link w:val="Style_52"/>
    <w:rPr>
      <w:rFonts w:ascii="Courier New" w:hAnsi="Courier New"/>
    </w:rPr>
  </w:style>
  <w:style w:styleId="Style_42" w:type="paragraph">
    <w:name w:val="heading 2"/>
    <w:basedOn w:val="Style_6"/>
    <w:next w:val="Style_6"/>
    <w:link w:val="Style_42_ch"/>
    <w:uiPriority w:val="9"/>
    <w:qFormat/>
    <w:pPr>
      <w:keepNext w:val="1"/>
      <w:keepLines w:val="1"/>
      <w:ind w:firstLine="0" w:left="1072"/>
      <w:jc w:val="center"/>
      <w:outlineLvl w:val="1"/>
    </w:pPr>
    <w:rPr>
      <w:sz w:val="28"/>
    </w:rPr>
  </w:style>
  <w:style w:styleId="Style_42_ch" w:type="character">
    <w:name w:val="heading 2"/>
    <w:basedOn w:val="Style_6_ch"/>
    <w:link w:val="Style_42"/>
    <w:rPr>
      <w:sz w:val="28"/>
    </w:rPr>
  </w:style>
  <w:style w:styleId="Style_53" w:type="paragraph">
    <w:name w:val="ConsPlusNormal"/>
    <w:link w:val="Style_53_ch"/>
    <w:pPr>
      <w:widowControl w:val="0"/>
      <w:ind/>
    </w:pPr>
    <w:rPr>
      <w:rFonts w:ascii="Times New Roman" w:hAnsi="Times New Roman"/>
      <w:sz w:val="28"/>
    </w:rPr>
  </w:style>
  <w:style w:styleId="Style_53_ch" w:type="character">
    <w:name w:val="ConsPlusNormal"/>
    <w:link w:val="Style_53"/>
    <w:rPr>
      <w:rFonts w:ascii="Times New Roman" w:hAnsi="Times New Roman"/>
      <w:sz w:val="28"/>
    </w:rPr>
  </w:style>
  <w:style w:styleId="Style_10" w:type="paragraph">
    <w:name w:val="Body Text Indent"/>
    <w:basedOn w:val="Style_6"/>
    <w:link w:val="Style_10_ch"/>
    <w:pPr>
      <w:ind w:firstLine="709" w:left="0"/>
      <w:jc w:val="both"/>
    </w:pPr>
    <w:rPr>
      <w:sz w:val="28"/>
    </w:rPr>
  </w:style>
  <w:style w:styleId="Style_10_ch" w:type="character">
    <w:name w:val="Body Text Indent"/>
    <w:basedOn w:val="Style_6_ch"/>
    <w:link w:val="Style_10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2024-08-31T10:19:37Z</dcterms:modified>
</cp:coreProperties>
</file>