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2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3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ЕЛИЗАВЕТИНСКОГО СЕЛЬСКОГО ПОСЕЛЕНИЯ 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х. </w:t>
      </w:r>
      <w:r>
        <w:rPr>
          <w:rFonts w:ascii="Times New Roman" w:hAnsi="Times New Roman"/>
          <w:sz w:val="28"/>
        </w:rPr>
        <w:t>Обуховка</w:t>
      </w:r>
    </w:p>
    <w:p w14:paraId="08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муниципальной программы проведения</w:t>
      </w:r>
    </w:p>
    <w:p w14:paraId="0A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проверок готовности теплоснабжающей организации</w:t>
      </w:r>
    </w:p>
    <w:p w14:paraId="0B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потребителей тепла к отопительному периоду 2024</w:t>
      </w:r>
      <w:r>
        <w:rPr>
          <w:rFonts w:ascii="Times New Roman" w:hAnsi="Times New Roman"/>
          <w:b w:val="1"/>
          <w:sz w:val="28"/>
        </w:rPr>
        <w:t>-2025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</w:t>
      </w:r>
    </w:p>
    <w:p w14:paraId="0C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территории муниципального образования</w:t>
      </w:r>
    </w:p>
    <w:p w14:paraId="0D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«Елизаветинское сельское поселение»</w:t>
      </w:r>
    </w:p>
    <w:p w14:paraId="0E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</w:rPr>
        <w:t xml:space="preserve">16.10.2003 г. № 131-ФЗ «Об общих </w:t>
      </w:r>
      <w:r>
        <w:rPr>
          <w:rFonts w:ascii="Times New Roman" w:hAnsi="Times New Roman"/>
          <w:sz w:val="28"/>
        </w:rPr>
        <w:t xml:space="preserve">принципах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"http://www.pandia.ru/text/category/organi_mestnogo_samoupravleniya/" \o "Органы местного самоуправления"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организации местного самоуправления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Российской Федерации»,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ральным законом от 27.07.2010 № 190-ФЗ «О теплоснабжении», приказом 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стерства энергетики Российской Федерации от 12.03.2013 № 103 «Об утверждении правил оценки готовности к отопительному </w:t>
      </w:r>
      <w:r>
        <w:rPr>
          <w:rFonts w:ascii="Times New Roman" w:hAnsi="Times New Roman"/>
          <w:sz w:val="28"/>
        </w:rPr>
        <w:t>периоду</w:t>
      </w:r>
      <w:r>
        <w:rPr>
          <w:rFonts w:ascii="Times New Roman" w:hAnsi="Times New Roman"/>
          <w:sz w:val="28"/>
        </w:rPr>
        <w:t xml:space="preserve">», Администрация  </w:t>
      </w:r>
      <w:r>
        <w:rPr>
          <w:rFonts w:ascii="Times New Roman" w:hAnsi="Times New Roman"/>
          <w:sz w:val="28"/>
        </w:rPr>
        <w:t>Елизавети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10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1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2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3000000">
      <w:pPr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Утвердить п</w:t>
      </w:r>
      <w:r>
        <w:rPr>
          <w:rFonts w:ascii="Times New Roman" w:hAnsi="Times New Roman"/>
          <w:color w:val="000000"/>
          <w:sz w:val="28"/>
        </w:rPr>
        <w:t>рограмму проведения проверки готовности МО «</w:t>
      </w:r>
      <w:r>
        <w:rPr>
          <w:rFonts w:ascii="Times New Roman" w:hAnsi="Times New Roman"/>
          <w:color w:val="000000"/>
          <w:sz w:val="28"/>
        </w:rPr>
        <w:t>Елизаветинское</w:t>
      </w:r>
      <w:r>
        <w:rPr>
          <w:rFonts w:ascii="Times New Roman" w:hAnsi="Times New Roman"/>
          <w:color w:val="000000"/>
          <w:sz w:val="28"/>
        </w:rPr>
        <w:t xml:space="preserve"> сельское поселение» к отопительному периоду 2024</w:t>
      </w:r>
      <w:r>
        <w:rPr>
          <w:rFonts w:ascii="Times New Roman" w:hAnsi="Times New Roman"/>
          <w:color w:val="000000"/>
          <w:sz w:val="28"/>
        </w:rPr>
        <w:t>-2025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г. (</w:t>
      </w:r>
      <w:r>
        <w:rPr>
          <w:rFonts w:ascii="Times New Roman" w:hAnsi="Times New Roman"/>
          <w:color w:val="000000"/>
          <w:sz w:val="28"/>
        </w:rPr>
        <w:t xml:space="preserve">приложение № 1). </w:t>
      </w:r>
    </w:p>
    <w:p w14:paraId="14000000">
      <w:pPr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14:paraId="15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before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9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В.Н. Тимофеев</w:t>
      </w:r>
    </w:p>
    <w:p w14:paraId="1A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before="0" w:line="240" w:lineRule="auto"/>
        <w:ind w:firstLine="0" w:left="0"/>
        <w:rPr>
          <w:rFonts w:ascii="Calibri" w:hAnsi="Calibri"/>
        </w:rPr>
      </w:pPr>
    </w:p>
    <w:p w14:paraId="1C000000">
      <w:pPr>
        <w:spacing w:after="0" w:before="0" w:line="240" w:lineRule="auto"/>
        <w:ind w:firstLine="0" w:left="0"/>
        <w:rPr>
          <w:rFonts w:ascii="Calibri" w:hAnsi="Calibri"/>
        </w:rPr>
      </w:pPr>
    </w:p>
    <w:p w14:paraId="1D000000">
      <w:pPr>
        <w:spacing w:after="0" w:before="0" w:line="240" w:lineRule="auto"/>
        <w:ind w:firstLine="0" w:left="0"/>
      </w:pPr>
    </w:p>
    <w:p w14:paraId="1E000000">
      <w:pPr>
        <w:spacing w:after="0" w:before="0" w:line="240" w:lineRule="auto"/>
        <w:ind w:firstLine="0" w:left="0"/>
      </w:pPr>
    </w:p>
    <w:p w14:paraId="1F000000">
      <w:pPr>
        <w:spacing w:after="0" w:before="0" w:line="240" w:lineRule="auto"/>
        <w:ind w:firstLine="0" w:left="0"/>
      </w:pPr>
    </w:p>
    <w:p w14:paraId="20000000">
      <w:pPr>
        <w:spacing w:after="0" w:before="0" w:line="240" w:lineRule="auto"/>
        <w:ind w:firstLine="0" w:left="0"/>
      </w:pPr>
    </w:p>
    <w:p w14:paraId="21000000">
      <w:pPr>
        <w:spacing w:after="0" w:before="0" w:line="240" w:lineRule="auto"/>
        <w:ind w:firstLine="0" w:left="0"/>
      </w:pPr>
    </w:p>
    <w:p w14:paraId="22000000">
      <w:pPr>
        <w:spacing w:after="0" w:before="0" w:line="240" w:lineRule="auto"/>
        <w:ind w:firstLine="0" w:left="0"/>
      </w:pPr>
    </w:p>
    <w:p w14:paraId="23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5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2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2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2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>.06.20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№  78  </w:t>
      </w:r>
    </w:p>
    <w:p w14:paraId="2B000000">
      <w:pPr>
        <w:pStyle w:val="Style_5"/>
        <w:spacing w:after="0" w:before="0" w:line="240" w:lineRule="auto"/>
        <w:ind w:firstLine="0" w:left="0"/>
        <w:jc w:val="right"/>
        <w:rPr>
          <w:sz w:val="24"/>
        </w:rPr>
      </w:pPr>
    </w:p>
    <w:p w14:paraId="2C000000">
      <w:pPr>
        <w:pStyle w:val="Style_5"/>
        <w:spacing w:after="0" w:before="0" w:line="240" w:lineRule="auto"/>
        <w:ind w:firstLine="0" w:left="0"/>
        <w:jc w:val="right"/>
        <w:rPr>
          <w:b w:val="1"/>
          <w:sz w:val="24"/>
        </w:rPr>
      </w:pPr>
      <w:r>
        <w:rPr>
          <w:b w:val="1"/>
          <w:sz w:val="24"/>
        </w:rPr>
        <w:t>УТВЕРЖДАЮ:</w:t>
      </w:r>
    </w:p>
    <w:p w14:paraId="2D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 xml:space="preserve">Глава Администрации </w:t>
      </w:r>
    </w:p>
    <w:p w14:paraId="2E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2F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________________В.Н. Тимофеев</w:t>
      </w:r>
    </w:p>
    <w:p w14:paraId="30000000">
      <w:pPr>
        <w:pStyle w:val="Style_5"/>
        <w:spacing w:after="0" w:before="0" w:line="240" w:lineRule="auto"/>
        <w:ind w:firstLine="0" w:left="0"/>
        <w:jc w:val="right"/>
        <w:rPr>
          <w:sz w:val="24"/>
        </w:rPr>
      </w:pPr>
    </w:p>
    <w:p w14:paraId="31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«13</w:t>
      </w:r>
      <w:r>
        <w:rPr>
          <w:sz w:val="28"/>
        </w:rPr>
        <w:t xml:space="preserve">» </w:t>
      </w:r>
      <w:r>
        <w:rPr>
          <w:sz w:val="28"/>
        </w:rPr>
        <w:t>июня</w:t>
      </w:r>
      <w:r>
        <w:rPr>
          <w:sz w:val="28"/>
        </w:rPr>
        <w:t xml:space="preserve"> 2024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</w:p>
    <w:p w14:paraId="32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33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34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проведения проверки готовности МО «</w:t>
      </w:r>
      <w:r>
        <w:rPr>
          <w:rFonts w:ascii="Times New Roman" w:hAnsi="Times New Roman"/>
          <w:b w:val="1"/>
          <w:sz w:val="28"/>
        </w:rPr>
        <w:t xml:space="preserve">Елизаветинское </w:t>
      </w:r>
      <w:r>
        <w:rPr>
          <w:rFonts w:ascii="Times New Roman" w:hAnsi="Times New Roman"/>
          <w:b w:val="1"/>
          <w:sz w:val="28"/>
        </w:rPr>
        <w:t>сельское поселение»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 отопительному периоду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2024-2025 годов</w:t>
      </w:r>
    </w:p>
    <w:p w14:paraId="35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Настоящая программа подготовлена во исполнение Федерального закона от 27  июля 2010 года № 190-ФЗ « О теплоснабжении», в соответствии с приказом Минэнерго России от 12.03.2013 г. № 103 </w:t>
      </w:r>
      <w:r>
        <w:rPr>
          <w:rFonts w:ascii="Times New Roman" w:hAnsi="Times New Roman"/>
          <w:sz w:val="28"/>
        </w:rPr>
        <w:t>«Об утверждении правил оценки готовн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к отопительному периоду», Федеральным законом № 131-ФЗ от 06.10.2003г.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рации», Уставом муниципального образования «Елизаветинское сельское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ние».</w:t>
      </w:r>
    </w:p>
    <w:p w14:paraId="37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 Проверка готовности МО «Елизаветинское сельское поселение»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Комиссией по оценке готовности теплоснабжающей организации и потреб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телей тепла к отопительному периоду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гг. при Администрации Елизав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тинского сельского поселения.</w:t>
      </w:r>
      <w:r>
        <w:rPr>
          <w:rFonts w:ascii="Times New Roman" w:hAnsi="Times New Roman"/>
          <w:sz w:val="28"/>
        </w:rPr>
        <w:t xml:space="preserve"> Состав комиссии утвержден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становлением № 77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>.06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.2024 </w:t>
      </w:r>
      <w:r>
        <w:rPr>
          <w:rFonts w:ascii="Times New Roman" w:hAnsi="Times New Roman"/>
          <w:sz w:val="28"/>
        </w:rPr>
        <w:t>г. Администрацией Елизаветинского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селения.</w:t>
      </w:r>
    </w:p>
    <w:p w14:paraId="39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</w:t>
      </w:r>
    </w:p>
    <w:tbl>
      <w:tblPr>
        <w:tblStyle w:val="Style_6"/>
        <w:tblLayout w:type="fixed"/>
      </w:tblPr>
      <w:tblGrid>
        <w:gridCol w:w="3284"/>
        <w:gridCol w:w="3284"/>
        <w:gridCol w:w="3285"/>
      </w:tblGrid>
      <w:tr>
        <w:tc>
          <w:tcPr>
            <w:tcW w:type="dxa" w:w="3284"/>
          </w:tcPr>
          <w:p w14:paraId="3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 Администрации Елизаветинского сел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поселения</w:t>
            </w:r>
          </w:p>
        </w:tc>
        <w:tc>
          <w:tcPr>
            <w:tcW w:type="dxa" w:w="3284"/>
          </w:tcPr>
          <w:p w14:paraId="3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Местоположение по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ресу: Ростовская область, Азовский район, х. Об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ховка, ул. Заводская, 38 «в»</w:t>
            </w:r>
          </w:p>
        </w:tc>
        <w:tc>
          <w:tcPr>
            <w:tcW w:type="dxa" w:w="3285"/>
          </w:tcPr>
          <w:p w14:paraId="3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Обслуживается самост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ятельной газовой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тельной</w:t>
            </w:r>
          </w:p>
        </w:tc>
      </w:tr>
    </w:tbl>
    <w:p w14:paraId="3D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В ходе проверки подлежат обследованию следующие объекты, в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ленные настоящей Программой сроки:</w:t>
      </w:r>
    </w:p>
    <w:tbl>
      <w:tblPr>
        <w:tblStyle w:val="Style_6"/>
        <w:tblLayout w:type="fixed"/>
      </w:tblPr>
      <w:tblGrid>
        <w:gridCol w:w="594"/>
        <w:gridCol w:w="3483"/>
        <w:gridCol w:w="3957"/>
        <w:gridCol w:w="1855"/>
      </w:tblGrid>
      <w:tr>
        <w:tc>
          <w:tcPr>
            <w:tcW w:type="dxa" w:w="594"/>
          </w:tcPr>
          <w:p w14:paraId="3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483"/>
          </w:tcPr>
          <w:p w14:paraId="4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  <w:tc>
          <w:tcPr>
            <w:tcW w:type="dxa" w:w="3957"/>
          </w:tcPr>
          <w:p w14:paraId="4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объекта</w:t>
            </w:r>
          </w:p>
        </w:tc>
        <w:tc>
          <w:tcPr>
            <w:tcW w:type="dxa" w:w="1855"/>
          </w:tcPr>
          <w:p w14:paraId="4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пров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дения обсл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дования</w:t>
            </w:r>
          </w:p>
        </w:tc>
      </w:tr>
      <w:tr>
        <w:tc>
          <w:tcPr>
            <w:tcW w:type="dxa" w:w="594"/>
          </w:tcPr>
          <w:p w14:paraId="4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483"/>
          </w:tcPr>
          <w:p w14:paraId="4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r>
              <w:rPr>
                <w:rFonts w:ascii="Times New Roman" w:hAnsi="Times New Roman"/>
                <w:sz w:val="28"/>
              </w:rPr>
              <w:t>ДК х. Обуховка» Елизаветинского с/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4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Заводская, 38 в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4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4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483"/>
          </w:tcPr>
          <w:p w14:paraId="4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55 «Радуга»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4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Ленина, 2 «а»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4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4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483"/>
          </w:tcPr>
          <w:p w14:paraId="4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«Елизаветинская </w:t>
            </w:r>
            <w:r>
              <w:rPr>
                <w:rFonts w:ascii="Times New Roman" w:hAnsi="Times New Roman"/>
                <w:sz w:val="28"/>
              </w:rPr>
              <w:t>СОШ»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4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ст. </w:t>
            </w:r>
            <w:r>
              <w:rPr>
                <w:rFonts w:ascii="Times New Roman" w:hAnsi="Times New Roman"/>
                <w:sz w:val="28"/>
              </w:rPr>
              <w:t>Елизаветинская</w:t>
            </w:r>
            <w:r>
              <w:rPr>
                <w:rFonts w:ascii="Times New Roman" w:hAnsi="Times New Roman"/>
                <w:sz w:val="28"/>
              </w:rPr>
              <w:t>, пл. Па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ших Борцов, 1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4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4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483"/>
          </w:tcPr>
          <w:p w14:paraId="5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 Обуховская СОШ»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Степная, 2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483"/>
          </w:tcPr>
          <w:p w14:paraId="5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 Колузаевская ООШ»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Колузаево, ул. Ленина, 68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483"/>
          </w:tcPr>
          <w:p w14:paraId="5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Филиал МБОУ « Обухо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ская СОШ Дугинская НОШ»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Дугино, ул. Ленина, 43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483"/>
          </w:tcPr>
          <w:p w14:paraId="5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Участковая больница ст. Елизаветинская МБУЗ «ЦРБ Азовского района»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5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Елизаветинская, пер. Сад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вый, 10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5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5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483"/>
          </w:tcPr>
          <w:p w14:paraId="6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Колузаево</w:t>
            </w:r>
          </w:p>
        </w:tc>
        <w:tc>
          <w:tcPr>
            <w:tcW w:type="dxa" w:w="3957"/>
            <w:tcBorders>
              <w:bottom w:color="000000" w:sz="4" w:val="single"/>
            </w:tcBorders>
          </w:tcPr>
          <w:p w14:paraId="6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х. Колузаево, ул. Ленина, 68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6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483"/>
          </w:tcPr>
          <w:p w14:paraId="6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Обуховка</w:t>
            </w:r>
          </w:p>
        </w:tc>
        <w:tc>
          <w:tcPr>
            <w:tcW w:type="dxa" w:w="3957"/>
          </w:tcPr>
          <w:p w14:paraId="6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Ленина, 27 а</w:t>
            </w:r>
          </w:p>
        </w:tc>
        <w:tc>
          <w:tcPr>
            <w:tcW w:type="dxa" w:w="1855"/>
            <w:tcBorders>
              <w:bottom w:color="000000" w:sz="4" w:val="single"/>
            </w:tcBorders>
          </w:tcPr>
          <w:p w14:paraId="6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483"/>
          </w:tcPr>
          <w:p w14:paraId="6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Дугино</w:t>
            </w:r>
          </w:p>
        </w:tc>
        <w:tc>
          <w:tcPr>
            <w:tcW w:type="dxa" w:w="3957"/>
          </w:tcPr>
          <w:p w14:paraId="6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Дугино, ул. Пушкина, 4 а</w:t>
            </w:r>
          </w:p>
        </w:tc>
        <w:tc>
          <w:tcPr>
            <w:tcW w:type="dxa" w:w="1855"/>
            <w:tcBorders>
              <w:top w:color="000000" w:sz="4" w:val="single"/>
              <w:bottom w:color="000000" w:sz="4" w:val="single"/>
            </w:tcBorders>
          </w:tcPr>
          <w:p w14:paraId="6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483"/>
          </w:tcPr>
          <w:p w14:paraId="6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56 «Кораблик»</w:t>
            </w:r>
          </w:p>
        </w:tc>
        <w:tc>
          <w:tcPr>
            <w:tcW w:type="dxa" w:w="3957"/>
          </w:tcPr>
          <w:p w14:paraId="6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Сквозная, 13 б</w:t>
            </w:r>
          </w:p>
        </w:tc>
        <w:tc>
          <w:tcPr>
            <w:tcW w:type="dxa" w:w="1855"/>
            <w:tcBorders>
              <w:top w:color="000000" w:sz="4" w:val="single"/>
              <w:bottom w:color="000000" w:sz="4" w:val="single"/>
            </w:tcBorders>
          </w:tcPr>
          <w:p w14:paraId="6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94"/>
          </w:tcPr>
          <w:p w14:paraId="6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483"/>
          </w:tcPr>
          <w:p w14:paraId="7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МБУК « СДК х. Дугино» </w:t>
            </w:r>
          </w:p>
        </w:tc>
        <w:tc>
          <w:tcPr>
            <w:tcW w:type="dxa" w:w="3957"/>
          </w:tcPr>
          <w:p w14:paraId="7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х. Дугино, пер. Свердлова, 12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type="dxa" w:w="1855"/>
            <w:tcBorders>
              <w:top w:color="000000" w:sz="4" w:val="single"/>
            </w:tcBorders>
          </w:tcPr>
          <w:p w14:paraId="7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14:paraId="73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Комиссия запрашивает у теплос</w:t>
      </w:r>
      <w:r>
        <w:rPr>
          <w:rFonts w:ascii="Times New Roman" w:hAnsi="Times New Roman"/>
          <w:sz w:val="28"/>
        </w:rPr>
        <w:t>набжающих организаций в срок с 1</w:t>
      </w:r>
      <w:r>
        <w:rPr>
          <w:rFonts w:ascii="Times New Roman" w:hAnsi="Times New Roman"/>
          <w:sz w:val="28"/>
        </w:rPr>
        <w:t xml:space="preserve">5 июня по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июля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информацию об объектах теплоснабжения с целью уточнения перечня обследуемых объектов, а также сведения о готовности данных объектов в целом к отопительному периоду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 с предоставлением документов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Перечню, утвержденному Приказом Минэнерго России от 12.03.2013г. №103. Комиссия рассматривает документы, подтверждающие выполнение требов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 готовности  в соответствии с Приказом Минэнерго России от 12.03.2013 г. № 103.</w:t>
      </w:r>
    </w:p>
    <w:p w14:paraId="75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 Результаты проверки оформляются комиссией по оценке готовности тепл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снабжающей организации и потребителей тепла к отопительному периоду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гг. актом проверки готовности к отопительному периоду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который составляе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не позднее одного дня с даты завершения проверки. Срок исполнения -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июля по 1 сентября 2024 </w:t>
      </w:r>
      <w:r>
        <w:rPr>
          <w:rFonts w:ascii="Times New Roman" w:hAnsi="Times New Roman"/>
          <w:sz w:val="28"/>
        </w:rPr>
        <w:t>г.</w:t>
      </w:r>
    </w:p>
    <w:p w14:paraId="76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6. Паспорт готовности к отопительному периоду выдается Администрацией Елизаветинского сельского поселения по результатам проведенной проверки по каждому объекту проверки в течение 15 дней </w:t>
      </w:r>
      <w:r>
        <w:rPr>
          <w:rFonts w:ascii="Times New Roman" w:hAnsi="Times New Roman"/>
          <w:sz w:val="28"/>
        </w:rPr>
        <w:t>с даты подписания</w:t>
      </w:r>
      <w:r>
        <w:rPr>
          <w:rFonts w:ascii="Times New Roman" w:hAnsi="Times New Roman"/>
          <w:sz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срок.</w:t>
      </w:r>
    </w:p>
    <w:sectPr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ing 3"/>
    <w:next w:val="Style_2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2_ch"/>
    <w:link w:val="Style_4"/>
    <w:rPr>
      <w:rFonts w:ascii="Calibri" w:hAnsi="Calibri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5" w:type="paragraph">
    <w:name w:val="ConsPlusNormal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ConsPlusNormal"/>
    <w:link w:val="Style_5"/>
    <w:rPr>
      <w:rFonts w:ascii="Times New Roman" w:hAnsi="Times New Roman"/>
      <w:sz w:val="28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ConsPlusTitle"/>
    <w:link w:val="Style_18_ch"/>
    <w:pPr>
      <w:widowControl w:val="0"/>
      <w:spacing w:after="94" w:beforeAutospacing="on"/>
      <w:ind/>
    </w:pPr>
    <w:rPr>
      <w:rFonts w:ascii="Arial" w:hAnsi="Arial"/>
      <w:b w:val="1"/>
      <w:sz w:val="16"/>
    </w:rPr>
  </w:style>
  <w:style w:styleId="Style_18_ch" w:type="character">
    <w:name w:val="ConsPlusTitle"/>
    <w:link w:val="Style_18"/>
    <w:rPr>
      <w:rFonts w:ascii="Arial" w:hAnsi="Arial"/>
      <w:b w:val="1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2024-06-24T10:57:25Z</dcterms:modified>
</cp:coreProperties>
</file>