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ПРОЕКТ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ЕЛИЗАВЕТИНСКОГО СЕЛЬСКОГО ПОСЕЛЕНИЯ  </w:t>
      </w:r>
      <w:r>
        <w:rPr>
          <w:rFonts w:ascii="Times New Roman" w:hAnsi="Times New Roman"/>
          <w:b w:val="1"/>
          <w:sz w:val="28"/>
        </w:rPr>
        <w:t xml:space="preserve">АЗОВСКОГО РАЙОНА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РОСТОВСКОЙ ОБЛАСТИ</w:t>
      </w:r>
    </w:p>
    <w:p w14:paraId="06000000">
      <w:pPr>
        <w:pStyle w:val="Style_1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___.02.2024</w:t>
      </w:r>
      <w:r>
        <w:rPr>
          <w:rFonts w:ascii="Times New Roman" w:hAnsi="Times New Roman"/>
          <w:sz w:val="28"/>
        </w:rPr>
        <w:t xml:space="preserve">  №  ____                 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 О</w:t>
      </w:r>
      <w:r>
        <w:rPr>
          <w:rFonts w:ascii="Times New Roman" w:hAnsi="Times New Roman"/>
          <w:sz w:val="28"/>
        </w:rPr>
        <w:t>буховка</w:t>
      </w:r>
    </w:p>
    <w:p w14:paraId="09000000">
      <w:pPr>
        <w:pStyle w:val="Style_1"/>
        <w:rPr>
          <w:rFonts w:ascii="Times New Roman" w:hAnsi="Times New Roman"/>
          <w:sz w:val="28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>утверждении Положения «О</w:t>
      </w:r>
      <w:r>
        <w:rPr>
          <w:rFonts w:ascii="Times New Roman" w:hAnsi="Times New Roman"/>
          <w:b w:val="1"/>
          <w:sz w:val="28"/>
        </w:rPr>
        <w:t>б организации и осуществлении первичного воинского учета</w:t>
      </w:r>
      <w:r>
        <w:rPr>
          <w:rFonts w:ascii="Times New Roman" w:hAnsi="Times New Roman"/>
          <w:b w:val="1"/>
          <w:sz w:val="28"/>
        </w:rPr>
        <w:t xml:space="preserve"> на территории 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C000000">
      <w:pPr>
        <w:pStyle w:val="Style_1"/>
        <w:rPr>
          <w:rFonts w:ascii="Times New Roman" w:hAnsi="Times New Roman"/>
          <w:sz w:val="28"/>
        </w:rPr>
      </w:pPr>
    </w:p>
    <w:p w14:paraId="0D000000">
      <w:pPr>
        <w:pStyle w:val="Style_1"/>
        <w:spacing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представления Азовской межрайонной прокуратуры Ростовской области от 27.02.2024 № Прдр-20600011-49-24/-20600011 об устранении нарушений законодательства о воинской обязанности и военной службе, а также в соответствии с Конституцией Российской Федерации, федеральными законами от 31 мая 1996 г. № 61-ФЗ «Об обороне», от 26 фе</w:t>
      </w:r>
      <w:r>
        <w:rPr>
          <w:rFonts w:ascii="Times New Roman" w:hAnsi="Times New Roman"/>
          <w:sz w:val="28"/>
        </w:rPr>
        <w:t>враля 1997 г. № 31-ФЗ «О мобилизационной подготовке и мобилизации в Российской Федерации», от 28 марта 1998г. № 53-ФЗ «О воинской обязанности и военной службе», от 6 октября 2003г. №131-ФЗ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</w:rPr>
        <w:t>й Федерации», постановлением Правительства Российской Федерации от</w:t>
      </w:r>
      <w:r>
        <w:rPr>
          <w:rFonts w:ascii="Times New Roman" w:hAnsi="Times New Roman"/>
          <w:sz w:val="28"/>
        </w:rPr>
        <w:t xml:space="preserve"> 27 ноября 2006г. №719 «Об утверждении Положения о воинском учете», Уставом  поселения Администрация муниципальног</w:t>
      </w:r>
      <w:r>
        <w:rPr>
          <w:rFonts w:ascii="Times New Roman" w:hAnsi="Times New Roman"/>
          <w:sz w:val="28"/>
        </w:rPr>
        <w:t>о образования  «Елизаветинского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0E000000">
      <w:pPr>
        <w:pStyle w:val="Style_1"/>
        <w:spacing w:line="240" w:lineRule="auto"/>
        <w:ind w:firstLine="360" w:left="0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pStyle w:val="Style_1"/>
        <w:spacing w:line="240" w:lineRule="auto"/>
        <w:ind w:firstLine="360" w:lef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постановляет:</w:t>
      </w:r>
    </w:p>
    <w:p w14:paraId="10000000">
      <w:pPr>
        <w:pStyle w:val="Style_1"/>
        <w:spacing w:line="240" w:lineRule="auto"/>
        <w:ind w:firstLine="360" w:left="0"/>
        <w:jc w:val="left"/>
        <w:rPr>
          <w:rFonts w:ascii="Times New Roman" w:hAnsi="Times New Roman"/>
          <w:b w:val="1"/>
          <w:sz w:val="28"/>
        </w:rPr>
      </w:pPr>
    </w:p>
    <w:p w14:paraId="11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б организации и осуществлении первичного воинского учет</w:t>
      </w:r>
      <w:r>
        <w:rPr>
          <w:rFonts w:ascii="Times New Roman" w:hAnsi="Times New Roman"/>
          <w:sz w:val="28"/>
        </w:rPr>
        <w:t>а на территории Елизаветинского</w:t>
      </w:r>
      <w:r>
        <w:rPr>
          <w:rFonts w:ascii="Times New Roman" w:hAnsi="Times New Roman"/>
          <w:sz w:val="28"/>
        </w:rPr>
        <w:t xml:space="preserve"> се</w:t>
      </w:r>
      <w:r>
        <w:rPr>
          <w:rFonts w:ascii="Times New Roman" w:hAnsi="Times New Roman"/>
          <w:sz w:val="28"/>
        </w:rPr>
        <w:t>льского поселения».</w:t>
      </w:r>
    </w:p>
    <w:p w14:paraId="12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должностную инструкцию инспектора военно-учетного стола. </w:t>
      </w:r>
    </w:p>
    <w:p w14:paraId="13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</w:t>
      </w:r>
      <w:r>
        <w:t xml:space="preserve"> </w:t>
      </w:r>
      <w:r>
        <w:rPr>
          <w:rFonts w:ascii="Times New Roman" w:hAnsi="Times New Roman"/>
          <w:sz w:val="28"/>
        </w:rPr>
        <w:t>постановление Администрации Елизаветинского сельского поселения от 16.06.2020 г. № 36/1 «Об утверждении Положения «Об организации и осуществлении первичного воинского учета на территории Елизаветинского сельского поселения».</w:t>
      </w:r>
    </w:p>
    <w:p w14:paraId="14000000">
      <w:pPr>
        <w:pStyle w:val="Style_1"/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5000000">
      <w:pPr>
        <w:pStyle w:val="Style_1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В.Н. Тимофеев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Footnote"/>
    <w:link w:val="Style_13"/>
    <w:rPr>
      <w:rFonts w:ascii="XO Thames" w:hAnsi="XO Thames"/>
    </w:rPr>
  </w:style>
  <w:style w:styleId="Style_14" w:type="paragraph">
    <w:name w:val="toc 1"/>
    <w:next w:val="Style_2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2024-12-19T08:15:51Z</dcterms:modified>
</cp:coreProperties>
</file>