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33" w:rsidRDefault="00B4110E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ОТЧЁТ</w:t>
      </w:r>
    </w:p>
    <w:p w:rsidR="00CE7333" w:rsidRDefault="00B4110E">
      <w:pPr>
        <w:pStyle w:val="a8"/>
        <w:spacing w:before="0" w:after="0" w:line="276" w:lineRule="auto"/>
        <w:ind w:left="567"/>
        <w:jc w:val="center"/>
        <w:rPr>
          <w:b/>
          <w:sz w:val="28"/>
        </w:rPr>
      </w:pPr>
      <w:r>
        <w:rPr>
          <w:b/>
          <w:sz w:val="28"/>
        </w:rPr>
        <w:t>главы Администрации Елизаветинского сельского поселения о проделанной работе Администрации Елизаветинского сельского поселения за 2-е полугодие 2024 года</w:t>
      </w:r>
    </w:p>
    <w:p w:rsidR="00CE7333" w:rsidRDefault="00CE7333">
      <w:pPr>
        <w:pStyle w:val="a8"/>
        <w:spacing w:before="0" w:after="0" w:line="276" w:lineRule="auto"/>
        <w:ind w:left="567"/>
        <w:jc w:val="center"/>
        <w:rPr>
          <w:b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center"/>
        <w:rPr>
          <w:rStyle w:val="1fc"/>
          <w:sz w:val="28"/>
        </w:rPr>
      </w:pPr>
      <w:r>
        <w:rPr>
          <w:rStyle w:val="1fc"/>
          <w:sz w:val="28"/>
        </w:rPr>
        <w:t>Уважаемые жители Елизаветинского сельского поселения!</w:t>
      </w:r>
    </w:p>
    <w:p w:rsidR="00CE7333" w:rsidRDefault="00CE7333">
      <w:pPr>
        <w:pStyle w:val="a8"/>
        <w:spacing w:before="0" w:after="0" w:line="276" w:lineRule="auto"/>
        <w:ind w:firstLine="709"/>
        <w:jc w:val="both"/>
        <w:rPr>
          <w:rStyle w:val="1fc"/>
          <w:sz w:val="28"/>
        </w:rPr>
      </w:pPr>
    </w:p>
    <w:p w:rsidR="00CE7333" w:rsidRDefault="00B4110E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информирования жителей о </w:t>
      </w:r>
      <w:r>
        <w:rPr>
          <w:rFonts w:ascii="Times New Roman" w:hAnsi="Times New Roman"/>
          <w:sz w:val="28"/>
        </w:rPr>
        <w:t>деятельности Администрации Елизаветинского сельского поселения по итогам работы за первое полугодие 2024 года и перспективах развития поселения проводится отчет главы Администрации Елизаветинского сельского поселения.</w:t>
      </w:r>
    </w:p>
    <w:p w:rsidR="00CE7333" w:rsidRDefault="00CE733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E7333" w:rsidRDefault="00B4110E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ИСПОЛНЕНИЕ БЮДЖЕТА ПОСЕЛЕНИЯ</w:t>
      </w:r>
    </w:p>
    <w:p w:rsidR="00F40B77" w:rsidRDefault="00F40B77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CE7333" w:rsidRDefault="00B4110E">
      <w:pPr>
        <w:spacing w:after="0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Доходы 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доходов бюджета поселения с учетом безвозмездных поступлений за второе полугодие 2024 года составил 30012,2 тыс. рублей. Исполнение годового плана по доходам составляет 100 %.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бюджет поселения за второе полугодие 2024 года поступили собственн</w:t>
      </w:r>
      <w:r>
        <w:rPr>
          <w:rFonts w:ascii="Times New Roman" w:hAnsi="Times New Roman"/>
          <w:sz w:val="28"/>
        </w:rPr>
        <w:t>ые доходы в сумме 20603,9 тыс. рублей, из них:</w:t>
      </w:r>
    </w:p>
    <w:p w:rsidR="00CE7333" w:rsidRDefault="00B4110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 на доходы физических лиц в сумме 3564,6 тыс. рублей;</w:t>
      </w:r>
    </w:p>
    <w:p w:rsidR="00CE7333" w:rsidRDefault="00B4110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 на имущество физических лиц – 2561,0 тыс. рублей;</w:t>
      </w:r>
    </w:p>
    <w:p w:rsidR="00CE7333" w:rsidRDefault="00B4110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налог – 14135,3 тыс. рублей;</w:t>
      </w:r>
    </w:p>
    <w:p w:rsidR="00CE7333" w:rsidRDefault="00B4110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пошлина – 6,0 тыс. рублей;</w:t>
      </w:r>
    </w:p>
    <w:p w:rsidR="00CE7333" w:rsidRDefault="00B4110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доходы от аренды имущества – 301,2 тыс. рублей;</w:t>
      </w:r>
    </w:p>
    <w:p w:rsidR="00CE7333" w:rsidRDefault="00B4110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штрафы  – 5,0 тыс. рублей.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бюджет поселения за второе полугодие 2024 года поступили безвозмездные поступления из разных уровней бюджетов в сумме 9408,3 тыс. рублей, в том числе: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 из федерального бюджета </w:t>
      </w:r>
      <w:r>
        <w:rPr>
          <w:rFonts w:ascii="Times New Roman" w:hAnsi="Times New Roman"/>
          <w:sz w:val="28"/>
        </w:rPr>
        <w:t>субвенция на расходы по осуществлению первичного воинского учета в сумме 361,6 тыс. рублей;</w:t>
      </w:r>
    </w:p>
    <w:p w:rsidR="00CE7333" w:rsidRDefault="00B4110E">
      <w:pPr>
        <w:pStyle w:val="a6"/>
        <w:spacing w:line="276" w:lineRule="auto"/>
        <w:ind w:firstLine="709"/>
        <w:jc w:val="both"/>
      </w:pPr>
      <w:r>
        <w:t xml:space="preserve">2) из областного бюджета в общем объеме 8995,7 тыс. рублей, их них: </w:t>
      </w:r>
    </w:p>
    <w:p w:rsidR="00CE7333" w:rsidRDefault="00B4110E">
      <w:pPr>
        <w:pStyle w:val="a6"/>
        <w:numPr>
          <w:ilvl w:val="0"/>
          <w:numId w:val="7"/>
        </w:numPr>
        <w:spacing w:line="276" w:lineRule="auto"/>
        <w:jc w:val="both"/>
      </w:pPr>
      <w:r>
        <w:t>субвенция на определение должностных лиц, занимающихся административными протоколами 200 рублей</w:t>
      </w:r>
      <w:r>
        <w:t xml:space="preserve">; </w:t>
      </w:r>
    </w:p>
    <w:p w:rsidR="00CE7333" w:rsidRDefault="00B4110E">
      <w:pPr>
        <w:pStyle w:val="a6"/>
        <w:numPr>
          <w:ilvl w:val="0"/>
          <w:numId w:val="7"/>
        </w:numPr>
        <w:spacing w:line="276" w:lineRule="auto"/>
        <w:jc w:val="both"/>
      </w:pPr>
      <w:r>
        <w:t>дотация на выравнивание бюджетной обеспеченности в сумме 8303,4 тыс. рублей;</w:t>
      </w:r>
    </w:p>
    <w:p w:rsidR="00CE7333" w:rsidRDefault="00B4110E">
      <w:pPr>
        <w:pStyle w:val="a6"/>
        <w:spacing w:line="276" w:lineRule="auto"/>
        <w:ind w:firstLine="709"/>
        <w:jc w:val="both"/>
      </w:pPr>
      <w:r>
        <w:t>3) иные межбюджетные трансферты 250,0</w:t>
      </w:r>
    </w:p>
    <w:p w:rsidR="00CE7333" w:rsidRDefault="00B4110E">
      <w:pPr>
        <w:pStyle w:val="a6"/>
        <w:numPr>
          <w:ilvl w:val="0"/>
          <w:numId w:val="8"/>
        </w:numPr>
        <w:spacing w:line="276" w:lineRule="auto"/>
        <w:jc w:val="both"/>
      </w:pPr>
      <w:r>
        <w:t xml:space="preserve">дотация на сбалансированность местного бюджета 492,3 </w:t>
      </w:r>
      <w:r>
        <w:t>тыс. рублей;</w:t>
      </w:r>
    </w:p>
    <w:p w:rsidR="00CE7333" w:rsidRDefault="00B4110E">
      <w:pPr>
        <w:pStyle w:val="a6"/>
        <w:numPr>
          <w:ilvl w:val="0"/>
          <w:numId w:val="9"/>
        </w:numPr>
        <w:spacing w:line="276" w:lineRule="auto"/>
        <w:jc w:val="both"/>
      </w:pPr>
      <w:r>
        <w:t>возврат ранее уплаченных трансфертов в сумме 0,8 тыс. руб.</w:t>
      </w:r>
    </w:p>
    <w:p w:rsidR="00CE7333" w:rsidRDefault="00CE7333">
      <w:pPr>
        <w:pStyle w:val="a6"/>
        <w:spacing w:line="276" w:lineRule="auto"/>
        <w:ind w:firstLine="709"/>
        <w:jc w:val="both"/>
      </w:pPr>
    </w:p>
    <w:p w:rsidR="00CE7333" w:rsidRDefault="00B4110E">
      <w:pPr>
        <w:spacing w:after="0"/>
        <w:ind w:firstLine="709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Расходы 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</w:t>
      </w:r>
      <w:r>
        <w:rPr>
          <w:rFonts w:ascii="Times New Roman" w:hAnsi="Times New Roman"/>
          <w:sz w:val="28"/>
        </w:rPr>
        <w:t xml:space="preserve">ходы бюджета поселения за второе полугодие 2024 года составили 18502,0 тыс. рублей. 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на «общегосударственные вопросы» составили 7721,9 тыс. рублей. В данном разделе отражены расходы на содержание аппарата Администрации поселения, а именно: </w:t>
      </w:r>
    </w:p>
    <w:p w:rsidR="00CE7333" w:rsidRDefault="00B411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заработ</w:t>
      </w:r>
      <w:r>
        <w:rPr>
          <w:rFonts w:ascii="Times New Roman" w:hAnsi="Times New Roman"/>
          <w:sz w:val="28"/>
        </w:rPr>
        <w:t xml:space="preserve">ная плата и отчисления в фонд оплаты труда – 6918,3 тыс. рублей; </w:t>
      </w:r>
    </w:p>
    <w:p w:rsidR="00CE7333" w:rsidRDefault="00B411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коммунальные расходы и материальные затраты – 628,8 тыс. рублей; </w:t>
      </w:r>
    </w:p>
    <w:p w:rsidR="00CE7333" w:rsidRDefault="00B411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по переданным полномочиям району в части финансового контроля, похоронного дела – 191,0 тыс. рублей; </w:t>
      </w:r>
    </w:p>
    <w:p w:rsidR="00CE7333" w:rsidRDefault="00B411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налоги на имущество организации – 65,8 тыс. рублей; </w:t>
      </w:r>
    </w:p>
    <w:p w:rsidR="00CE7333" w:rsidRDefault="00B411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уплата взноса в совет муниципальных образований –  20,0 тыс. рублей. 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«национальную оборону» было израсходовано 361,6 тыс. рублей. На данные расходы из федерального бюджета выделяются средства бюджету</w:t>
      </w:r>
      <w:r>
        <w:rPr>
          <w:rFonts w:ascii="Times New Roman" w:hAnsi="Times New Roman"/>
          <w:sz w:val="28"/>
        </w:rPr>
        <w:t xml:space="preserve"> поселения на осуществление полномочий по первичному воинскому учету (содержание 1 штатной единицы инспектора по воинскому учету).</w:t>
      </w:r>
    </w:p>
    <w:p w:rsidR="00CE7333" w:rsidRDefault="00B4110E">
      <w:pPr>
        <w:pStyle w:val="a6"/>
        <w:spacing w:line="276" w:lineRule="auto"/>
        <w:ind w:firstLine="709"/>
        <w:jc w:val="both"/>
      </w:pPr>
      <w:r>
        <w:t>На «благоустройство» во втором полугодии 2024 года израсходовано 2510,4 тыс. рублей, в том числе:</w:t>
      </w:r>
    </w:p>
    <w:p w:rsidR="00CE7333" w:rsidRDefault="00B4110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заключено договоров на </w:t>
      </w:r>
      <w:r>
        <w:rPr>
          <w:rFonts w:ascii="Times New Roman" w:hAnsi="Times New Roman"/>
          <w:sz w:val="28"/>
        </w:rPr>
        <w:t>техническое обслуживание светильников уличного освещения по населенным пунктам на сумму 396,8 тыс. рублей;</w:t>
      </w:r>
    </w:p>
    <w:p w:rsidR="00CE7333" w:rsidRDefault="00B4110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электроэнергия уличного освещения 544,8 тыс. рублей;</w:t>
      </w:r>
    </w:p>
    <w:p w:rsidR="00CE7333" w:rsidRDefault="00B4110E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противоклещевая обработка территории поселения на сумму 50,0 тыс. рублей;</w:t>
      </w:r>
    </w:p>
    <w:p w:rsidR="00CE7333" w:rsidRDefault="00B4110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оплачены услуги по убо</w:t>
      </w:r>
      <w:r>
        <w:rPr>
          <w:rFonts w:ascii="Times New Roman" w:hAnsi="Times New Roman"/>
          <w:sz w:val="28"/>
        </w:rPr>
        <w:t>рке территории поселения, покосу сорной растительности на общую сумму 936,2 тыс. рублей;</w:t>
      </w:r>
    </w:p>
    <w:p w:rsidR="00CE7333" w:rsidRDefault="00B4110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аренда контейнеров для сбора ТКО на сумму 167,2 тыс. рублей;</w:t>
      </w:r>
    </w:p>
    <w:p w:rsidR="00CE7333" w:rsidRDefault="00B4110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утилизация </w:t>
      </w:r>
      <w:proofErr w:type="spellStart"/>
      <w:r>
        <w:rPr>
          <w:rFonts w:ascii="Times New Roman" w:hAnsi="Times New Roman"/>
          <w:sz w:val="28"/>
        </w:rPr>
        <w:t>ртутсодержащих</w:t>
      </w:r>
      <w:proofErr w:type="spellEnd"/>
      <w:r>
        <w:rPr>
          <w:rFonts w:ascii="Times New Roman" w:hAnsi="Times New Roman"/>
          <w:sz w:val="28"/>
        </w:rPr>
        <w:t xml:space="preserve"> ламп 35,3 тыс. рублей;</w:t>
      </w:r>
    </w:p>
    <w:p w:rsidR="00CE7333" w:rsidRDefault="00B4110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приобретение </w:t>
      </w:r>
      <w:proofErr w:type="spellStart"/>
      <w:r>
        <w:rPr>
          <w:rFonts w:ascii="Times New Roman" w:hAnsi="Times New Roman"/>
          <w:sz w:val="28"/>
        </w:rPr>
        <w:t>хоз</w:t>
      </w:r>
      <w:proofErr w:type="spellEnd"/>
      <w:r>
        <w:rPr>
          <w:rFonts w:ascii="Times New Roman" w:hAnsi="Times New Roman"/>
          <w:sz w:val="28"/>
        </w:rPr>
        <w:t>. товаров для уборки территории 130,1 тыс</w:t>
      </w:r>
      <w:r>
        <w:rPr>
          <w:rFonts w:ascii="Times New Roman" w:hAnsi="Times New Roman"/>
          <w:sz w:val="28"/>
        </w:rPr>
        <w:t>. рублей;</w:t>
      </w:r>
    </w:p>
    <w:p w:rsidR="00CE7333" w:rsidRDefault="00B4110E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отлов безнадзорных животных 250,0 тыс. рублей;</w:t>
      </w:r>
    </w:p>
    <w:p w:rsidR="00CE7333" w:rsidRDefault="00B4110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Установка детской игровой площадки в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за счет средств резервного фонда Губернатора Ростовской области 250,0 тыс. рублей.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спорт: приобретение продукции по заявке тренера 60,0 тыс</w:t>
      </w:r>
      <w:r>
        <w:rPr>
          <w:rFonts w:ascii="Times New Roman" w:hAnsi="Times New Roman"/>
          <w:sz w:val="28"/>
        </w:rPr>
        <w:t>. рублей.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по разделу «культура» за второе полугодие 2024 года составили 5508,1 тыс. рублей. 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«социальную политику» расходы поселения составили 15,5 тыс. рублей, которые направлены на выплату пенсии лицу, замещавшему муниципальную должность.</w:t>
      </w:r>
    </w:p>
    <w:p w:rsidR="00F40B77" w:rsidRDefault="00F40B7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F40B77" w:rsidRDefault="00F40B77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center"/>
        <w:rPr>
          <w:rStyle w:val="1fc"/>
          <w:sz w:val="28"/>
        </w:rPr>
      </w:pPr>
      <w:r>
        <w:rPr>
          <w:rStyle w:val="1fc"/>
          <w:sz w:val="28"/>
        </w:rPr>
        <w:lastRenderedPageBreak/>
        <w:t>ЖИЛИЩНО-КОММУНАЛЬНОЕ ХОЗЯЙСТВО</w:t>
      </w:r>
      <w:r>
        <w:rPr>
          <w:sz w:val="28"/>
        </w:rPr>
        <w:t xml:space="preserve"> </w:t>
      </w:r>
    </w:p>
    <w:p w:rsidR="00CE7333" w:rsidRDefault="00CE7333">
      <w:pPr>
        <w:pStyle w:val="a8"/>
        <w:spacing w:before="0" w:after="0"/>
        <w:ind w:firstLine="709"/>
        <w:jc w:val="both"/>
        <w:rPr>
          <w:rStyle w:val="1fc"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both"/>
        <w:rPr>
          <w:rStyle w:val="1fc"/>
          <w:sz w:val="28"/>
        </w:rPr>
      </w:pPr>
      <w:r>
        <w:rPr>
          <w:b/>
          <w:sz w:val="28"/>
        </w:rPr>
        <w:t>Организация благоустройства территории поселения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Одним из направлений деятельности Администрации Елизаветинского сельского поселения являются вопросы санитарного состояния и благоустройства населенных пунктов.  </w:t>
      </w:r>
    </w:p>
    <w:p w:rsidR="00F40B77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</w:t>
      </w:r>
      <w:r>
        <w:rPr>
          <w:rFonts w:ascii="Times New Roman" w:hAnsi="Times New Roman"/>
          <w:sz w:val="28"/>
        </w:rPr>
        <w:t xml:space="preserve">ией Елизаветинского сельского поселения с ГБУ РО «Дезинфекционная станция» во втором полугодии 2024 был заключен договор на проведение работ по </w:t>
      </w:r>
      <w:proofErr w:type="spellStart"/>
      <w:r>
        <w:rPr>
          <w:rFonts w:ascii="Times New Roman" w:hAnsi="Times New Roman"/>
          <w:sz w:val="28"/>
        </w:rPr>
        <w:t>акарицидной</w:t>
      </w:r>
      <w:proofErr w:type="spellEnd"/>
      <w:r>
        <w:rPr>
          <w:rFonts w:ascii="Times New Roman" w:hAnsi="Times New Roman"/>
          <w:sz w:val="28"/>
        </w:rPr>
        <w:t xml:space="preserve"> обработке территории Елизаветинского сельского поселения общей площадью 10,0 га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</w:t>
      </w:r>
      <w:proofErr w:type="gramEnd"/>
      <w:r>
        <w:rPr>
          <w:rFonts w:ascii="Times New Roman" w:hAnsi="Times New Roman"/>
          <w:sz w:val="28"/>
        </w:rPr>
        <w:t xml:space="preserve">а сумму 25,0 тыс. </w:t>
      </w:r>
      <w:r>
        <w:rPr>
          <w:rFonts w:ascii="Times New Roman" w:hAnsi="Times New Roman"/>
          <w:sz w:val="28"/>
        </w:rPr>
        <w:t xml:space="preserve">рублей. </w:t>
      </w:r>
      <w:proofErr w:type="spellStart"/>
      <w:r>
        <w:rPr>
          <w:rFonts w:ascii="Times New Roman" w:hAnsi="Times New Roman"/>
          <w:sz w:val="28"/>
        </w:rPr>
        <w:t>Акарицидная</w:t>
      </w:r>
      <w:proofErr w:type="spellEnd"/>
      <w:r>
        <w:rPr>
          <w:rFonts w:ascii="Times New Roman" w:hAnsi="Times New Roman"/>
          <w:sz w:val="28"/>
        </w:rPr>
        <w:t xml:space="preserve"> обработка,</w:t>
      </w:r>
      <w:r>
        <w:rPr>
          <w:rFonts w:ascii="Times New Roman" w:hAnsi="Times New Roman"/>
          <w:sz w:val="21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направленная на предупреждение возникновения и распространения инфекционных болезней,</w:t>
      </w:r>
      <w:r>
        <w:rPr>
          <w:rFonts w:ascii="Times New Roman" w:hAnsi="Times New Roman"/>
          <w:sz w:val="28"/>
        </w:rPr>
        <w:t xml:space="preserve"> была произведена в полном объеме.</w:t>
      </w:r>
    </w:p>
    <w:p w:rsidR="00CE7333" w:rsidRDefault="00F40B7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Произведен ремонт памятника павшим воинам в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с заменой мраморных плит с именами участников Великой отечественной войны.</w:t>
      </w:r>
      <w:r w:rsidR="00B4110E">
        <w:rPr>
          <w:rFonts w:ascii="Times New Roman" w:hAnsi="Times New Roman"/>
          <w:sz w:val="28"/>
        </w:rPr>
        <w:t xml:space="preserve">  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Уличное освещение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Елизаветинского сельского поселения уличное освещение имеется во всех н</w:t>
      </w:r>
      <w:r>
        <w:rPr>
          <w:rFonts w:ascii="Times New Roman" w:hAnsi="Times New Roman"/>
          <w:sz w:val="28"/>
        </w:rPr>
        <w:t>аселенных пунктах. 01 января 2024 года заключен договор подряда на техническое обслуживание уличного освещения с производственным предприятием ООО «ИОНОС»  по замене вышедших из строя светильников, ремонту и установке нового оборудования  уличного освещени</w:t>
      </w:r>
      <w:r>
        <w:rPr>
          <w:rFonts w:ascii="Times New Roman" w:hAnsi="Times New Roman"/>
          <w:sz w:val="28"/>
        </w:rPr>
        <w:t>я.    В настоящее время, количество светильников уличного освещения  увеличилось с 186 до 237. Регулярно проводятся работы по замене ламп уличного освещения, ремонту электрооборудования и замене кронштейнов. Установлено 51  новая энергосберегающая лампа на</w:t>
      </w:r>
      <w:r>
        <w:rPr>
          <w:rFonts w:ascii="Times New Roman" w:hAnsi="Times New Roman"/>
          <w:sz w:val="28"/>
        </w:rPr>
        <w:t xml:space="preserve"> всей территории Елизаветинского сельского поселения.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утвержденной муниципальной программе «Реконструкция и содержание сетей наружного освещения Елизаветинского сельского поселения» продолжается модернизация по энергосбережению уличного освещения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заменено ламп старого образца мощностью 250 Вт  на энергосберегающие мощностью от 30 Вт), а также совместно с </w:t>
      </w:r>
      <w:r>
        <w:rPr>
          <w:rFonts w:ascii="Times New Roman" w:hAnsi="Times New Roman"/>
          <w:sz w:val="28"/>
        </w:rPr>
        <w:t xml:space="preserve">производственным предприятием </w:t>
      </w:r>
      <w:r>
        <w:rPr>
          <w:rFonts w:ascii="Times New Roman" w:hAnsi="Times New Roman"/>
          <w:sz w:val="28"/>
        </w:rPr>
        <w:t>ООО «ИОНОС» в</w:t>
      </w:r>
      <w:r>
        <w:rPr>
          <w:rFonts w:ascii="Times New Roman" w:hAnsi="Times New Roman"/>
          <w:sz w:val="28"/>
        </w:rPr>
        <w:t xml:space="preserve"> 2025 году планируется: </w:t>
      </w:r>
    </w:p>
    <w:p w:rsidR="00CE7333" w:rsidRDefault="00B4110E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ремонта и реконструкции имеющихся сетей наружного освещения</w:t>
      </w:r>
      <w:r>
        <w:rPr>
          <w:rFonts w:ascii="Times New Roman" w:hAnsi="Times New Roman"/>
          <w:sz w:val="28"/>
        </w:rPr>
        <w:t>.</w:t>
      </w:r>
    </w:p>
    <w:p w:rsidR="00CE7333" w:rsidRDefault="00B4110E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</w:t>
      </w:r>
      <w:r>
        <w:rPr>
          <w:rFonts w:ascii="Times New Roman" w:hAnsi="Times New Roman"/>
          <w:sz w:val="28"/>
        </w:rPr>
        <w:t>ботка проектно-сметной документации для строительства, реконструкции и капитального ремонта  линий наружного освещения</w:t>
      </w:r>
      <w:r>
        <w:rPr>
          <w:rFonts w:ascii="Times New Roman" w:hAnsi="Times New Roman"/>
          <w:sz w:val="28"/>
        </w:rPr>
        <w:t>.</w:t>
      </w:r>
    </w:p>
    <w:p w:rsidR="00CE7333" w:rsidRDefault="00B4110E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Установка электрооборудования для уличного освещения в населенных пунктах поселения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CE7333" w:rsidRDefault="00B4110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 уличного освещения;</w:t>
      </w:r>
    </w:p>
    <w:p w:rsidR="00CE7333" w:rsidRDefault="00B4110E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приведение уличного о</w:t>
      </w:r>
      <w:r>
        <w:rPr>
          <w:rFonts w:ascii="Times New Roman" w:hAnsi="Times New Roman"/>
          <w:sz w:val="28"/>
        </w:rPr>
        <w:t>свещения в соответствие с нормативными требованиями.</w:t>
      </w:r>
    </w:p>
    <w:p w:rsidR="00CE7333" w:rsidRDefault="00B4110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lastRenderedPageBreak/>
        <w:t>Дорожное хозяйство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Администрация Елизаветинского сельского поселения тесно взаимодействует с отделом строительства, архитектуры, транспорта и ЖКХ  Администрации Азовского района</w:t>
      </w:r>
      <w:r w:rsidR="00F40B77">
        <w:rPr>
          <w:rFonts w:ascii="Times New Roman" w:hAnsi="Times New Roman"/>
          <w:sz w:val="28"/>
        </w:rPr>
        <w:t xml:space="preserve"> и министерством транспорта</w:t>
      </w:r>
      <w:r>
        <w:rPr>
          <w:rFonts w:ascii="Times New Roman" w:hAnsi="Times New Roman"/>
          <w:sz w:val="28"/>
        </w:rPr>
        <w:t xml:space="preserve">, </w:t>
      </w:r>
      <w:r w:rsidR="00F40B77">
        <w:rPr>
          <w:rFonts w:ascii="Times New Roman" w:hAnsi="Times New Roman"/>
          <w:sz w:val="28"/>
        </w:rPr>
        <w:t>производит мониторинг дорожного хозяйства для определения перечня</w:t>
      </w:r>
      <w:r>
        <w:rPr>
          <w:rFonts w:ascii="Times New Roman" w:hAnsi="Times New Roman"/>
          <w:sz w:val="28"/>
        </w:rPr>
        <w:t xml:space="preserve"> вопрос</w:t>
      </w:r>
      <w:r>
        <w:rPr>
          <w:rFonts w:ascii="Times New Roman" w:hAnsi="Times New Roman"/>
          <w:sz w:val="28"/>
        </w:rPr>
        <w:t xml:space="preserve">ов по безопасности дорожного движения, обустройству и предупреждению дорожно-транспортных происшествий на территории Елизаветинского сельского поселения. </w:t>
      </w:r>
    </w:p>
    <w:p w:rsidR="00CE7333" w:rsidRDefault="00CE7333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CE7333" w:rsidRDefault="00B4110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Обращение с безнадзорными животными</w:t>
      </w:r>
    </w:p>
    <w:p w:rsidR="00CE7333" w:rsidRDefault="00B4110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Администрацией Елизаветинского сельского поселения заключен </w:t>
      </w:r>
      <w:r>
        <w:rPr>
          <w:rFonts w:ascii="Times New Roman" w:hAnsi="Times New Roman"/>
          <w:sz w:val="28"/>
        </w:rPr>
        <w:t xml:space="preserve">контракт с ИП </w:t>
      </w:r>
      <w:proofErr w:type="spellStart"/>
      <w:r>
        <w:rPr>
          <w:rFonts w:ascii="Times New Roman" w:hAnsi="Times New Roman"/>
          <w:sz w:val="28"/>
        </w:rPr>
        <w:t>Демечева</w:t>
      </w:r>
      <w:proofErr w:type="spellEnd"/>
      <w:r>
        <w:rPr>
          <w:rFonts w:ascii="Times New Roman" w:hAnsi="Times New Roman"/>
          <w:sz w:val="28"/>
        </w:rPr>
        <w:t xml:space="preserve">  на сумму 150,0 тыс. рублей. В рамках данного контракта оказаны услуги по отлову и содержанию  собак, не имеющих хозяина.</w:t>
      </w:r>
    </w:p>
    <w:p w:rsidR="00CE7333" w:rsidRDefault="00B4110E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Обращение с ТКО</w:t>
      </w:r>
    </w:p>
    <w:p w:rsidR="00CE7333" w:rsidRDefault="00B4110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Елизаветинского сельского поселения заключен договор гражданско-правового </w:t>
      </w:r>
      <w:r>
        <w:rPr>
          <w:rFonts w:ascii="Times New Roman" w:hAnsi="Times New Roman"/>
          <w:sz w:val="28"/>
        </w:rPr>
        <w:t>характера с работником на выполнение мероприятий по уборке территории населенных пунктов и контейнерных площадок.</w:t>
      </w:r>
    </w:p>
    <w:p w:rsidR="00CE7333" w:rsidRDefault="00B4110E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Ежедневно согласно графику производится уборка на 38 контейнерных площадках в восьми населенных пунктах  на территории Елизаветинского сельско</w:t>
      </w:r>
      <w:r>
        <w:rPr>
          <w:rFonts w:ascii="Times New Roman" w:hAnsi="Times New Roman"/>
          <w:sz w:val="28"/>
        </w:rPr>
        <w:t xml:space="preserve">го поселения. </w:t>
      </w:r>
    </w:p>
    <w:p w:rsidR="00CE7333" w:rsidRPr="00F40B77" w:rsidRDefault="00B4110E" w:rsidP="00F40B77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Также 2 раза в месяц работником Администрации Елизаветинского сельского поселения совместно с сотрудниками «ЭКОГРАД-Н» производится уборка крупногабаритного мусора в населенных пунктах.</w:t>
      </w:r>
    </w:p>
    <w:p w:rsidR="00CE7333" w:rsidRDefault="00CE7333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ЗЕМЕЛЬНЫЕ ВОПРОСЫ</w:t>
      </w:r>
    </w:p>
    <w:p w:rsidR="00CE7333" w:rsidRDefault="00CE7333">
      <w:pPr>
        <w:pStyle w:val="a8"/>
        <w:spacing w:before="0" w:after="0" w:line="276" w:lineRule="auto"/>
        <w:ind w:firstLine="709"/>
        <w:jc w:val="center"/>
        <w:rPr>
          <w:b/>
          <w:sz w:val="28"/>
        </w:rPr>
      </w:pP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второе полугодие 2024 года прин</w:t>
      </w:r>
      <w:r>
        <w:rPr>
          <w:rFonts w:ascii="Times New Roman" w:hAnsi="Times New Roman"/>
          <w:sz w:val="28"/>
        </w:rPr>
        <w:t xml:space="preserve">ято и исполнено 86 заявлений граждан об упорядочении адресного хозяйства на территории Елизаветинского сельского поселения. В Федеральную информационную адресную систему внесено 1143 кадастровых номеров земельных участков и 839 кадастровых номеров домов. 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второе полугодие 2024 года принято и отработано 27 извещений от собственников о продаже 27 земельных участков из земель сельскохозяйственного назначения, расположенных на территории Елизаветинского сельского поселения, в рамках реализации преимущественн</w:t>
      </w:r>
      <w:r>
        <w:rPr>
          <w:rFonts w:ascii="Times New Roman" w:hAnsi="Times New Roman"/>
          <w:sz w:val="28"/>
        </w:rPr>
        <w:t>ого права покупки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Федерального закона от 30.12.2020 № 518-ФЗ «О внесении изменений в отдельные законодательные акты Российской Федерации», проводится работа по выявлению правообладателей ранее учтенных объектов недвижимого имущества. За</w:t>
      </w:r>
      <w:r>
        <w:rPr>
          <w:rFonts w:ascii="Times New Roman" w:hAnsi="Times New Roman"/>
          <w:sz w:val="28"/>
        </w:rPr>
        <w:t xml:space="preserve"> второе полугодие 2024 года выявлено 835 объектов, </w:t>
      </w:r>
      <w:r>
        <w:rPr>
          <w:rFonts w:ascii="Times New Roman" w:hAnsi="Times New Roman"/>
          <w:sz w:val="28"/>
        </w:rPr>
        <w:lastRenderedPageBreak/>
        <w:t xml:space="preserve">не являющихся предметом 518-ФЗ. Снято с кадастрового учета 2321 объектов недвижимости. </w:t>
      </w:r>
    </w:p>
    <w:p w:rsidR="00CE7333" w:rsidRDefault="00CE7333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CE7333" w:rsidRDefault="00B4110E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СОЦИАЛЬНАЯ ПОДДЕРЖКА И ОБСЛУЖИВАНИЕ ГРАЖДАН</w:t>
      </w:r>
      <w:r>
        <w:rPr>
          <w:sz w:val="28"/>
        </w:rPr>
        <w:t xml:space="preserve">  </w:t>
      </w:r>
    </w:p>
    <w:p w:rsidR="00CE7333" w:rsidRDefault="00CE7333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>За второе полугодие 2024 принято и отработано 131 обращение граждан в</w:t>
      </w:r>
      <w:r>
        <w:rPr>
          <w:sz w:val="28"/>
        </w:rPr>
        <w:t xml:space="preserve"> сфере ЖКХ, дорожной деятельности, земельных и имущественных отношений.</w:t>
      </w:r>
    </w:p>
    <w:p w:rsidR="00CE7333" w:rsidRDefault="00B4110E">
      <w:pPr>
        <w:pStyle w:val="a8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>Ведущим специалистом Администрации проводится профилактическая работа с несовершеннолетними детьми, состоящими на учете в комиссии по делам несовершеннолетних и защите их прав Админист</w:t>
      </w:r>
      <w:r>
        <w:rPr>
          <w:sz w:val="28"/>
        </w:rPr>
        <w:t xml:space="preserve">рации Азовского района, а также с семьями, состоящими в едином областном банке семей, находящихся в социально опасном положении. </w:t>
      </w:r>
    </w:p>
    <w:p w:rsidR="00CE7333" w:rsidRDefault="00B4110E">
      <w:pPr>
        <w:pStyle w:val="a8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>Во исполнение Областного закона от 16.12.2009 № 346 –ЗС «О мерах по предупреждению причинения вреда здоровью детей, их физичес</w:t>
      </w:r>
      <w:r>
        <w:rPr>
          <w:sz w:val="28"/>
        </w:rPr>
        <w:t>кому, интеллектуальному, психическому, духовному и нравственному здоровью»  проводятся профилактические ночные рейды по выявлению несовершеннолетних, находящихся в ночное время без сопровождения родителей (законных представителей) на территории Елизаветинс</w:t>
      </w:r>
      <w:r>
        <w:rPr>
          <w:sz w:val="28"/>
        </w:rPr>
        <w:t xml:space="preserve">кого сельского поселения. За второе полугодие 2024 года было проведено 12 рейдов согласно утвержденному графику с привлечением сотрудников Администрации Елизаветинского сельского поселения, депутатов Собрания депутатов Елизаветинского сельского поселения, </w:t>
      </w:r>
      <w:r>
        <w:rPr>
          <w:sz w:val="28"/>
        </w:rPr>
        <w:t>руководителей и педагогов школ, работников культуры.</w:t>
      </w:r>
    </w:p>
    <w:p w:rsidR="00CE7333" w:rsidRDefault="00B4110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</w:t>
      </w:r>
    </w:p>
    <w:p w:rsidR="00CE7333" w:rsidRDefault="00B4110E">
      <w:pPr>
        <w:spacing w:after="0"/>
        <w:ind w:firstLine="567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Информационное обеспечение</w:t>
      </w:r>
    </w:p>
    <w:p w:rsidR="00CE7333" w:rsidRDefault="00CE7333">
      <w:pPr>
        <w:spacing w:after="0"/>
        <w:ind w:firstLine="567"/>
        <w:jc w:val="center"/>
        <w:rPr>
          <w:rFonts w:ascii="Times New Roman" w:hAnsi="Times New Roman"/>
          <w:b/>
          <w:caps/>
          <w:sz w:val="28"/>
        </w:rPr>
      </w:pPr>
    </w:p>
    <w:p w:rsidR="00CE7333" w:rsidRDefault="00B4110E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Информационным источником для изучения деятельности Администрации Елизаветинского сельского поселения является официальный сайт Администрации Елизаветинского сельского посел</w:t>
      </w:r>
      <w:r>
        <w:rPr>
          <w:rFonts w:ascii="Times New Roman" w:hAnsi="Times New Roman"/>
          <w:sz w:val="28"/>
        </w:rPr>
        <w:t xml:space="preserve">ения в сети Интернет, газета «Приазовье», информационные стенды, где можно ознакомиться с нормативно-правовыми актами, получить информацию о работе Собрания депутатов, Администрации и учреждений поселения. Деятельность работы Администрации Елизаветинского </w:t>
      </w:r>
      <w:r>
        <w:rPr>
          <w:rFonts w:ascii="Times New Roman" w:hAnsi="Times New Roman"/>
          <w:sz w:val="28"/>
        </w:rPr>
        <w:t xml:space="preserve">сельского поселения  освещается на официальных страницах в социальных сетях 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 xml:space="preserve">, Одноклассники, где также можно ознакомиться с событиями в жизни поселения, узнать о достигнутых результатах и возникающих проблемах. </w:t>
      </w:r>
      <w:r>
        <w:rPr>
          <w:b/>
          <w:sz w:val="28"/>
        </w:rPr>
        <w:t xml:space="preserve"> </w:t>
      </w:r>
    </w:p>
    <w:p w:rsidR="00CE7333" w:rsidRDefault="00CE7333">
      <w:pPr>
        <w:spacing w:after="0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CE7333" w:rsidRDefault="00B4110E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КУЛЬТУРА</w:t>
      </w:r>
    </w:p>
    <w:p w:rsidR="00CE7333" w:rsidRDefault="00CE7333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:rsidR="00CE7333" w:rsidRDefault="00B4110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Елизаветинского сельского поселения функционируют два учреждения культуры: МБУК «СДК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» и ДК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CE7333" w:rsidRDefault="00B4110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 второе полугодие 2024  было проведено  57 </w:t>
      </w:r>
      <w:proofErr w:type="spellStart"/>
      <w:r>
        <w:rPr>
          <w:rFonts w:ascii="Times New Roman" w:hAnsi="Times New Roman"/>
          <w:sz w:val="28"/>
        </w:rPr>
        <w:t>культурно-досуговых</w:t>
      </w:r>
      <w:proofErr w:type="spellEnd"/>
      <w:r>
        <w:rPr>
          <w:rFonts w:ascii="Times New Roman" w:hAnsi="Times New Roman"/>
          <w:sz w:val="28"/>
        </w:rPr>
        <w:t xml:space="preserve"> мероприятий. </w:t>
      </w:r>
    </w:p>
    <w:p w:rsidR="00CE7333" w:rsidRDefault="00B4110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Домах культуры работают следующие клубные формирования:</w:t>
      </w:r>
    </w:p>
    <w:p w:rsidR="00CE7333" w:rsidRDefault="00B4110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proofErr w:type="gramStart"/>
      <w:r>
        <w:rPr>
          <w:rFonts w:ascii="Times New Roman" w:hAnsi="Times New Roman"/>
          <w:sz w:val="28"/>
        </w:rPr>
        <w:t xml:space="preserve">Клуб Акробатического рок-н-ролла «Нова», клуб фитнеса «Вектор здоровья», клуб семейного отдыха «Семейный очаг»,  </w:t>
      </w:r>
      <w:proofErr w:type="spellStart"/>
      <w:r>
        <w:rPr>
          <w:rFonts w:ascii="Times New Roman" w:hAnsi="Times New Roman"/>
          <w:sz w:val="28"/>
        </w:rPr>
        <w:t>Обуховский</w:t>
      </w:r>
      <w:proofErr w:type="spellEnd"/>
      <w:r>
        <w:rPr>
          <w:rFonts w:ascii="Times New Roman" w:hAnsi="Times New Roman"/>
          <w:sz w:val="28"/>
        </w:rPr>
        <w:t xml:space="preserve"> народный казачий хор, детский казачий хор, вокально-инструментальная группа «Подоконник», волонтерский кружок «Источник добр</w:t>
      </w:r>
      <w:r>
        <w:rPr>
          <w:rFonts w:ascii="Times New Roman" w:hAnsi="Times New Roman"/>
          <w:sz w:val="28"/>
        </w:rPr>
        <w:t xml:space="preserve">а» а также кружки по вокалу «Донской прибой, </w:t>
      </w:r>
      <w:proofErr w:type="spellStart"/>
      <w:r>
        <w:rPr>
          <w:rFonts w:ascii="Times New Roman" w:hAnsi="Times New Roman"/>
          <w:sz w:val="28"/>
        </w:rPr>
        <w:t>бисероплетению</w:t>
      </w:r>
      <w:proofErr w:type="spellEnd"/>
      <w:r>
        <w:rPr>
          <w:rFonts w:ascii="Times New Roman" w:hAnsi="Times New Roman"/>
          <w:sz w:val="28"/>
        </w:rPr>
        <w:t xml:space="preserve"> «Очумелые ручки» и росписи по дереву «Творческая мастерская».</w:t>
      </w:r>
      <w:proofErr w:type="gramEnd"/>
    </w:p>
    <w:p w:rsidR="00CE7333" w:rsidRDefault="00B4110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СДК </w:t>
      </w:r>
      <w:proofErr w:type="spellStart"/>
      <w:r>
        <w:rPr>
          <w:rFonts w:ascii="Times New Roman" w:hAnsi="Times New Roman"/>
          <w:sz w:val="28"/>
        </w:rPr>
        <w:t>х</w:t>
      </w:r>
      <w:proofErr w:type="gramStart"/>
      <w:r>
        <w:rPr>
          <w:rFonts w:ascii="Times New Roman" w:hAnsi="Times New Roman"/>
          <w:sz w:val="28"/>
        </w:rPr>
        <w:t>.Д</w:t>
      </w:r>
      <w:proofErr w:type="gramEnd"/>
      <w:r>
        <w:rPr>
          <w:rFonts w:ascii="Times New Roman" w:hAnsi="Times New Roman"/>
          <w:sz w:val="28"/>
        </w:rPr>
        <w:t>угино</w:t>
      </w:r>
      <w:proofErr w:type="spellEnd"/>
      <w:r>
        <w:rPr>
          <w:rFonts w:ascii="Times New Roman" w:hAnsi="Times New Roman"/>
          <w:sz w:val="28"/>
        </w:rPr>
        <w:t xml:space="preserve"> работают творческие кружки по вокалу и хореографии «Улыбка», кружок рукоделия и рисования «Мир творчества», клу</w:t>
      </w:r>
      <w:r>
        <w:rPr>
          <w:rFonts w:ascii="Times New Roman" w:hAnsi="Times New Roman"/>
          <w:sz w:val="28"/>
        </w:rPr>
        <w:t>б настольных игр «Лабиринт увлечений». Участники клубных формирований регулярно участвуют во всех выставках, концертах, информационных беседах, игровых, спортивных программах, акциях и других мероприятиях Дома Культуры.</w:t>
      </w:r>
    </w:p>
    <w:p w:rsidR="00CE7333" w:rsidRDefault="00B4110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19 сентября в Доме культуры ху</w:t>
      </w:r>
      <w:r>
        <w:rPr>
          <w:rFonts w:ascii="Times New Roman" w:hAnsi="Times New Roman"/>
          <w:sz w:val="28"/>
        </w:rPr>
        <w:t xml:space="preserve">тора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прошла встреча представителей Российского союза сельской молодежи с юными жителями Правобережья Азовского района и их старшими товарищами. На встрече руководитель Ростовского регионального отделения Виктор Троицкий подробно рассказал о возмож</w:t>
      </w:r>
      <w:r>
        <w:rPr>
          <w:rFonts w:ascii="Times New Roman" w:hAnsi="Times New Roman"/>
          <w:sz w:val="28"/>
        </w:rPr>
        <w:t xml:space="preserve">ностях РССМ, их главных проектах и мероприятиях. Особенно ребят заинтересовала перспектива бесплатно получить права на управление сельскохозяйственной техникой. Далее между командами молодежи и их наставниками была проведена </w:t>
      </w:r>
      <w:proofErr w:type="spellStart"/>
      <w:r>
        <w:rPr>
          <w:rFonts w:ascii="Times New Roman" w:hAnsi="Times New Roman"/>
          <w:sz w:val="28"/>
        </w:rPr>
        <w:t>квиз-игра</w:t>
      </w:r>
      <w:proofErr w:type="spellEnd"/>
      <w:r>
        <w:rPr>
          <w:rFonts w:ascii="Times New Roman" w:hAnsi="Times New Roman"/>
          <w:sz w:val="28"/>
        </w:rPr>
        <w:t xml:space="preserve"> "Россия - это мы" на </w:t>
      </w:r>
      <w:r>
        <w:rPr>
          <w:rFonts w:ascii="Times New Roman" w:hAnsi="Times New Roman"/>
          <w:sz w:val="28"/>
        </w:rPr>
        <w:t>знание истории Азовского района и Ростовской области, в которой победила молодость!</w:t>
      </w:r>
    </w:p>
    <w:p w:rsidR="00CE7333" w:rsidRDefault="00B4110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С 25 по 29 сентября директор Дома культуры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>, участник молодежной а</w:t>
      </w:r>
      <w:r>
        <w:rPr>
          <w:rFonts w:ascii="Times New Roman" w:hAnsi="Times New Roman"/>
          <w:sz w:val="28"/>
        </w:rPr>
        <w:t xml:space="preserve">дминистрации Азовского района </w:t>
      </w:r>
      <w:proofErr w:type="spellStart"/>
      <w:r>
        <w:rPr>
          <w:rFonts w:ascii="Times New Roman" w:hAnsi="Times New Roman"/>
          <w:sz w:val="28"/>
        </w:rPr>
        <w:t>Ви</w:t>
      </w:r>
      <w:r>
        <w:rPr>
          <w:rFonts w:ascii="Times New Roman" w:hAnsi="Times New Roman"/>
          <w:sz w:val="28"/>
        </w:rPr>
        <w:t>олет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Левченко приняла участие во Всероссийской образовательно</w:t>
      </w:r>
      <w:r>
        <w:rPr>
          <w:rFonts w:ascii="Times New Roman" w:hAnsi="Times New Roman"/>
          <w:sz w:val="28"/>
        </w:rPr>
        <w:t>й мастерской «</w:t>
      </w:r>
      <w:proofErr w:type="spellStart"/>
      <w:r>
        <w:rPr>
          <w:rFonts w:ascii="Times New Roman" w:hAnsi="Times New Roman"/>
          <w:sz w:val="28"/>
        </w:rPr>
        <w:t>Точка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рофи</w:t>
      </w:r>
      <w:proofErr w:type="spellEnd"/>
      <w:r>
        <w:rPr>
          <w:rFonts w:ascii="Times New Roman" w:hAnsi="Times New Roman"/>
          <w:sz w:val="28"/>
        </w:rPr>
        <w:t xml:space="preserve"> 2024». Около 100 участников собрались в городе Санкт-Петербурге, чтобы поделиться своим опытом, знаниями и мастерством в четырех треках: музыка, мода, ораторское мастерство и организация мероприятий.</w:t>
      </w:r>
      <w:r>
        <w:rPr>
          <w:rFonts w:ascii="Times New Roman" w:hAnsi="Times New Roman"/>
          <w:color w:val="111111"/>
          <w:sz w:val="28"/>
          <w:highlight w:val="white"/>
        </w:rPr>
        <w:t xml:space="preserve"> В </w:t>
      </w:r>
      <w:r>
        <w:rPr>
          <w:rFonts w:ascii="Times New Roman" w:hAnsi="Times New Roman"/>
          <w:sz w:val="28"/>
        </w:rPr>
        <w:t xml:space="preserve">рамках форума </w:t>
      </w:r>
      <w:proofErr w:type="spellStart"/>
      <w:r>
        <w:rPr>
          <w:rFonts w:ascii="Times New Roman" w:hAnsi="Times New Roman"/>
          <w:sz w:val="28"/>
        </w:rPr>
        <w:t>Виолетте</w:t>
      </w:r>
      <w:proofErr w:type="spellEnd"/>
      <w:r>
        <w:rPr>
          <w:rFonts w:ascii="Times New Roman" w:hAnsi="Times New Roman"/>
          <w:sz w:val="28"/>
        </w:rPr>
        <w:t xml:space="preserve"> удало</w:t>
      </w:r>
      <w:r>
        <w:rPr>
          <w:rFonts w:ascii="Times New Roman" w:hAnsi="Times New Roman"/>
          <w:sz w:val="28"/>
        </w:rPr>
        <w:t>сь поработать в команде организаторов мероприятий.</w:t>
      </w:r>
    </w:p>
    <w:p w:rsidR="00CE7333" w:rsidRDefault="00B4110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9 ноября </w:t>
      </w:r>
      <w:proofErr w:type="spellStart"/>
      <w:r>
        <w:rPr>
          <w:rFonts w:ascii="Times New Roman" w:hAnsi="Times New Roman"/>
          <w:sz w:val="28"/>
        </w:rPr>
        <w:t>Шибова</w:t>
      </w:r>
      <w:proofErr w:type="spellEnd"/>
      <w:r>
        <w:rPr>
          <w:rFonts w:ascii="Times New Roman" w:hAnsi="Times New Roman"/>
          <w:sz w:val="28"/>
        </w:rPr>
        <w:t xml:space="preserve"> Дарья МБУК " СДК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>" приняла участие в  городском открытом конкурсе «Звезды Ростова», посвящённом 275-летию со дня основания города Ростова-на-Дону и стала Лауреатом 1 степени в</w:t>
      </w:r>
      <w:r>
        <w:rPr>
          <w:rFonts w:ascii="Times New Roman" w:hAnsi="Times New Roman"/>
          <w:sz w:val="28"/>
        </w:rPr>
        <w:t xml:space="preserve"> номинации «Эстрадный вокал» в возрастной категории: 8-10 лет. Награждение состоялось в Патриотическом центре «Победа».</w:t>
      </w:r>
    </w:p>
    <w:p w:rsidR="00CE7333" w:rsidRDefault="00B4110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29 ноября сотрудники Дома культуры х. </w:t>
      </w:r>
      <w:proofErr w:type="spellStart"/>
      <w:r>
        <w:rPr>
          <w:rFonts w:ascii="Times New Roman" w:hAnsi="Times New Roman"/>
          <w:sz w:val="28"/>
        </w:rPr>
        <w:t>Обуховка</w:t>
      </w:r>
      <w:proofErr w:type="spellEnd"/>
      <w:r>
        <w:rPr>
          <w:rFonts w:ascii="Times New Roman" w:hAnsi="Times New Roman"/>
          <w:sz w:val="28"/>
        </w:rPr>
        <w:t xml:space="preserve"> приняли участие в мероприятиях, посвящённых закрытию этнокультурного фестиваля "Донс</w:t>
      </w:r>
      <w:r>
        <w:rPr>
          <w:rFonts w:ascii="Times New Roman" w:hAnsi="Times New Roman"/>
          <w:sz w:val="28"/>
        </w:rPr>
        <w:t>кое наследие", которые проводил Областной дом народного творчества.</w:t>
      </w:r>
      <w:r>
        <w:rPr>
          <w:rFonts w:ascii="Times New Roman" w:hAnsi="Times New Roman"/>
          <w:sz w:val="28"/>
        </w:rPr>
        <w:br/>
        <w:t xml:space="preserve">На площадке Азовского района были представлены объекты нематериального культурного достояния, выявленные в ходе фольклорно-этнографической </w:t>
      </w:r>
      <w:r>
        <w:rPr>
          <w:rFonts w:ascii="Times New Roman" w:hAnsi="Times New Roman"/>
          <w:sz w:val="28"/>
        </w:rPr>
        <w:lastRenderedPageBreak/>
        <w:t>экспедиции, проходившей на Правобережье Азовского</w:t>
      </w:r>
      <w:r>
        <w:rPr>
          <w:rFonts w:ascii="Times New Roman" w:hAnsi="Times New Roman"/>
          <w:sz w:val="28"/>
        </w:rPr>
        <w:t xml:space="preserve"> района в ноябре 2024 года. Нужно отметить, что во время экспедиции специалистами ОДНТ было зафиксировано очень много интересного: и свадебный обряд, и песни, даже поговорили о домовом, но особый интерес вызвали технология ловли рыбы неводом и рыбная кухня</w:t>
      </w:r>
      <w:r>
        <w:rPr>
          <w:rFonts w:ascii="Times New Roman" w:hAnsi="Times New Roman"/>
          <w:sz w:val="28"/>
        </w:rPr>
        <w:t>. Эти два объекта и были представлены на площадке Азовского района. По итогам экспедиционной работы по выявлению объектов нематериального культурного наследия заведующая отделом культуры Азовского района Людмила Витальевна Хмелевская, а также директор Дома</w:t>
      </w:r>
      <w:r>
        <w:rPr>
          <w:rFonts w:ascii="Times New Roman" w:hAnsi="Times New Roman"/>
          <w:sz w:val="28"/>
        </w:rPr>
        <w:t xml:space="preserve"> культуры х. </w:t>
      </w:r>
      <w:proofErr w:type="spellStart"/>
      <w:r>
        <w:rPr>
          <w:rFonts w:ascii="Times New Roman" w:hAnsi="Times New Roman"/>
          <w:sz w:val="28"/>
        </w:rPr>
        <w:t>Дугино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Виолетта</w:t>
      </w:r>
      <w:proofErr w:type="spellEnd"/>
      <w:r>
        <w:rPr>
          <w:rFonts w:ascii="Times New Roman" w:hAnsi="Times New Roman"/>
          <w:sz w:val="28"/>
        </w:rPr>
        <w:t xml:space="preserve"> Стефановна Левченко были награждены благодарственными письмами от Министерства культуры Ростовской области.</w:t>
      </w:r>
    </w:p>
    <w:p w:rsidR="00CE7333" w:rsidRDefault="00B4110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 рамках программы «Пушкинская карта» сотрудники Дома культуры регулярно проходят обучающие мастер-классы, выставки, и</w:t>
      </w:r>
      <w:r>
        <w:rPr>
          <w:rFonts w:ascii="Times New Roman" w:hAnsi="Times New Roman"/>
          <w:sz w:val="28"/>
        </w:rPr>
        <w:t xml:space="preserve">гровые программы для детей и подростков.  </w:t>
      </w:r>
    </w:p>
    <w:p w:rsidR="00CE7333" w:rsidRDefault="00B4110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Сотрудники Дома культуры активно работают над тем, чтобы сделать досуг молодежи более разнообразным и полезным, направить интерес молодых людей не только на развлечения, но и на здоровье и спорт, что способст</w:t>
      </w:r>
      <w:r>
        <w:rPr>
          <w:rFonts w:ascii="Times New Roman" w:hAnsi="Times New Roman"/>
          <w:sz w:val="28"/>
        </w:rPr>
        <w:t xml:space="preserve">вует воспитанию подрастающего поколения.  </w:t>
      </w:r>
    </w:p>
    <w:p w:rsidR="00CE7333" w:rsidRDefault="00CE7333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CE7333" w:rsidRDefault="00B4110E">
      <w:pPr>
        <w:spacing w:after="0"/>
        <w:ind w:firstLine="708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О перспективах поселения на 2024 год</w:t>
      </w:r>
    </w:p>
    <w:p w:rsidR="00CE7333" w:rsidRDefault="00B4110E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Главными задачами Администрации поселения в 2024 году остается исполнение полномочий в соответствии с Федеральным Законом РФ №131-ФЗ «Об общих принципах организации местного с</w:t>
      </w:r>
      <w:r>
        <w:rPr>
          <w:rFonts w:ascii="Times New Roman" w:hAnsi="Times New Roman"/>
          <w:sz w:val="28"/>
        </w:rPr>
        <w:t>амоуправления», Уставом Елизаветинского сельского поселения и другими федеральными правовыми актами и законами Ростовской области. Прежде всего, это:</w:t>
      </w:r>
    </w:p>
    <w:p w:rsidR="00CE7333" w:rsidRDefault="00B4110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исполнению бюджета поселения;</w:t>
      </w:r>
    </w:p>
    <w:p w:rsidR="00CE7333" w:rsidRDefault="00B4110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по благоустройству территории населенных пунктов;</w:t>
      </w:r>
    </w:p>
    <w:p w:rsidR="00CE7333" w:rsidRDefault="00B4110E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Выбор объ</w:t>
      </w:r>
      <w:r>
        <w:rPr>
          <w:rFonts w:ascii="Times New Roman" w:hAnsi="Times New Roman"/>
          <w:sz w:val="28"/>
        </w:rPr>
        <w:t>ектов и подготовка необходимой документации для участия в конкурсах общественно значимых проектов.</w:t>
      </w:r>
    </w:p>
    <w:p w:rsidR="00CE7333" w:rsidRDefault="00CE7333">
      <w:pPr>
        <w:pStyle w:val="a8"/>
        <w:spacing w:before="0" w:after="0" w:line="276" w:lineRule="auto"/>
        <w:ind w:firstLine="709"/>
        <w:jc w:val="center"/>
        <w:rPr>
          <w:rStyle w:val="1fc"/>
          <w:sz w:val="28"/>
        </w:rPr>
      </w:pPr>
    </w:p>
    <w:p w:rsidR="00CE7333" w:rsidRDefault="00B4110E">
      <w:pPr>
        <w:pStyle w:val="a8"/>
        <w:spacing w:before="0" w:after="0" w:line="276" w:lineRule="auto"/>
        <w:ind w:firstLine="709"/>
        <w:jc w:val="center"/>
        <w:rPr>
          <w:rStyle w:val="1fc"/>
          <w:sz w:val="28"/>
        </w:rPr>
      </w:pPr>
      <w:r>
        <w:rPr>
          <w:rStyle w:val="1fc"/>
          <w:sz w:val="28"/>
        </w:rPr>
        <w:t>ЗАКЛЮЧЕНИЕ</w:t>
      </w:r>
      <w:r>
        <w:rPr>
          <w:sz w:val="28"/>
        </w:rPr>
        <w:t xml:space="preserve"> </w:t>
      </w:r>
    </w:p>
    <w:p w:rsidR="00B4110E" w:rsidRDefault="00B4110E" w:rsidP="00B4110E">
      <w:pPr>
        <w:pStyle w:val="a8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Огромная благодарность волонтерскому штабу «Вместе – мы сила» по оказанию помощи участникам СВО: сбор и приобретение продуктов и лекарственных препаратов, пошив и приобретение вещей, покупка техники. Также благодарю предприятия и организации, индивидуальных предпринимателей, депутатов Собрания депутатов Елизаветинского сельского поселения, неравнодушных жителей за оказание материальной и физической помощи волонтерам и нашим ребятам, участвующим в СВО.  </w:t>
      </w:r>
    </w:p>
    <w:p w:rsidR="00CE7333" w:rsidRDefault="00B4110E">
      <w:pPr>
        <w:pStyle w:val="a8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своей работе взаимодействуем с </w:t>
      </w:r>
      <w:r>
        <w:rPr>
          <w:sz w:val="28"/>
        </w:rPr>
        <w:t xml:space="preserve"> коллективом</w:t>
      </w:r>
      <w:r>
        <w:rPr>
          <w:sz w:val="28"/>
        </w:rPr>
        <w:t xml:space="preserve"> Администрации Азовского района под руководством  главы Администрации района Палатным Александром </w:t>
      </w:r>
      <w:r>
        <w:rPr>
          <w:sz w:val="28"/>
        </w:rPr>
        <w:lastRenderedPageBreak/>
        <w:t>Николаевичем и надеемся на дальнейшее</w:t>
      </w:r>
      <w:r>
        <w:rPr>
          <w:sz w:val="28"/>
        </w:rPr>
        <w:t xml:space="preserve"> сотрудничество и поддержку в общих делах. </w:t>
      </w:r>
    </w:p>
    <w:p w:rsidR="00CE7333" w:rsidRDefault="00B4110E">
      <w:pPr>
        <w:pStyle w:val="a8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Выражаю благодарность своему коллективу за понимание и выполнение поставленных задач. </w:t>
      </w:r>
    </w:p>
    <w:p w:rsidR="00CE7333" w:rsidRDefault="00B4110E">
      <w:pPr>
        <w:pStyle w:val="a8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Слова благодарности выражаю активным </w:t>
      </w:r>
      <w:r>
        <w:rPr>
          <w:sz w:val="28"/>
        </w:rPr>
        <w:t xml:space="preserve">депутатам Собрания депутатов Елизаветинского сельского поселения за содействие в решении поставленных задач и плодотворное сотрудничество. </w:t>
      </w:r>
    </w:p>
    <w:p w:rsidR="00CE7333" w:rsidRDefault="00CE7333">
      <w:pPr>
        <w:pStyle w:val="a8"/>
        <w:spacing w:before="0" w:after="0" w:line="276" w:lineRule="auto"/>
        <w:jc w:val="both"/>
        <w:rPr>
          <w:sz w:val="28"/>
        </w:rPr>
      </w:pPr>
    </w:p>
    <w:sectPr w:rsidR="00CE7333" w:rsidSect="00CE7333">
      <w:pgSz w:w="11905" w:h="16837"/>
      <w:pgMar w:top="1134" w:right="848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7B"/>
    <w:multiLevelType w:val="multilevel"/>
    <w:tmpl w:val="3A9AA8C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2938D6"/>
    <w:multiLevelType w:val="multilevel"/>
    <w:tmpl w:val="782EF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E72F80"/>
    <w:multiLevelType w:val="multilevel"/>
    <w:tmpl w:val="F15E26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2617E33"/>
    <w:multiLevelType w:val="multilevel"/>
    <w:tmpl w:val="61D22B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CAD6D0A"/>
    <w:multiLevelType w:val="multilevel"/>
    <w:tmpl w:val="F45635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DE122FA"/>
    <w:multiLevelType w:val="multilevel"/>
    <w:tmpl w:val="F9EEDE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22C5474"/>
    <w:multiLevelType w:val="multilevel"/>
    <w:tmpl w:val="6966E95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3D0929"/>
    <w:multiLevelType w:val="multilevel"/>
    <w:tmpl w:val="4BFA25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2C43E4"/>
    <w:multiLevelType w:val="multilevel"/>
    <w:tmpl w:val="799CB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2F3896"/>
    <w:multiLevelType w:val="multilevel"/>
    <w:tmpl w:val="283030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E083F27"/>
    <w:multiLevelType w:val="multilevel"/>
    <w:tmpl w:val="4FBA22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F7801E5"/>
    <w:multiLevelType w:val="multilevel"/>
    <w:tmpl w:val="A7609E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8BD22A6"/>
    <w:multiLevelType w:val="multilevel"/>
    <w:tmpl w:val="FE00D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A42520B"/>
    <w:multiLevelType w:val="multilevel"/>
    <w:tmpl w:val="8FA8AD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D3E5C93"/>
    <w:multiLevelType w:val="multilevel"/>
    <w:tmpl w:val="671E76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F673CB0"/>
    <w:multiLevelType w:val="multilevel"/>
    <w:tmpl w:val="C442C5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B9178F7"/>
    <w:multiLevelType w:val="multilevel"/>
    <w:tmpl w:val="DBB655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C856F52"/>
    <w:multiLevelType w:val="multilevel"/>
    <w:tmpl w:val="F82EC0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6"/>
  </w:num>
  <w:num w:numId="6">
    <w:abstractNumId w:val="11"/>
  </w:num>
  <w:num w:numId="7">
    <w:abstractNumId w:val="9"/>
  </w:num>
  <w:num w:numId="8">
    <w:abstractNumId w:val="14"/>
  </w:num>
  <w:num w:numId="9">
    <w:abstractNumId w:val="15"/>
  </w:num>
  <w:num w:numId="10">
    <w:abstractNumId w:val="17"/>
  </w:num>
  <w:num w:numId="11">
    <w:abstractNumId w:val="4"/>
  </w:num>
  <w:num w:numId="12">
    <w:abstractNumId w:val="13"/>
  </w:num>
  <w:num w:numId="13">
    <w:abstractNumId w:val="2"/>
  </w:num>
  <w:num w:numId="14">
    <w:abstractNumId w:val="5"/>
  </w:num>
  <w:num w:numId="15">
    <w:abstractNumId w:val="3"/>
  </w:num>
  <w:num w:numId="16">
    <w:abstractNumId w:val="8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7333"/>
    <w:rsid w:val="00B4110E"/>
    <w:rsid w:val="00CE7333"/>
    <w:rsid w:val="00F4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7333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rsid w:val="00CE7333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CE733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733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733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733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733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CE733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7333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CE7333"/>
  </w:style>
  <w:style w:type="character" w:customStyle="1" w:styleId="32">
    <w:name w:val="Основной шрифт абзаца3"/>
    <w:link w:val="31"/>
    <w:rsid w:val="00CE7333"/>
  </w:style>
  <w:style w:type="paragraph" w:styleId="41">
    <w:name w:val="toc 4"/>
    <w:next w:val="a"/>
    <w:link w:val="42"/>
    <w:uiPriority w:val="39"/>
    <w:rsid w:val="00CE733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733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733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733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733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7333"/>
    <w:rPr>
      <w:rFonts w:ascii="XO Thames" w:hAnsi="XO Thames"/>
      <w:sz w:val="28"/>
    </w:rPr>
  </w:style>
  <w:style w:type="paragraph" w:customStyle="1" w:styleId="12">
    <w:name w:val="Обычный1"/>
    <w:link w:val="13"/>
    <w:rsid w:val="00CE7333"/>
    <w:rPr>
      <w:rFonts w:ascii="Calibri" w:hAnsi="Calibri"/>
      <w:sz w:val="22"/>
    </w:rPr>
  </w:style>
  <w:style w:type="character" w:customStyle="1" w:styleId="13">
    <w:name w:val="Обычный1"/>
    <w:link w:val="12"/>
    <w:rsid w:val="00CE7333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CE7333"/>
    <w:rPr>
      <w:rFonts w:ascii="XO Thames" w:hAnsi="XO Thames"/>
      <w:b/>
      <w:sz w:val="26"/>
    </w:rPr>
  </w:style>
  <w:style w:type="paragraph" w:customStyle="1" w:styleId="Absatz-Standardschriftart">
    <w:name w:val="Absatz-Standardschriftart"/>
    <w:link w:val="Absatz-Standardschriftart0"/>
    <w:rsid w:val="00CE7333"/>
  </w:style>
  <w:style w:type="character" w:customStyle="1" w:styleId="Absatz-Standardschriftart0">
    <w:name w:val="Absatz-Standardschriftart"/>
    <w:link w:val="Absatz-Standardschriftart"/>
    <w:rsid w:val="00CE7333"/>
  </w:style>
  <w:style w:type="paragraph" w:customStyle="1" w:styleId="14">
    <w:name w:val="Название1"/>
    <w:basedOn w:val="a"/>
    <w:link w:val="15"/>
    <w:rsid w:val="00CE7333"/>
    <w:pPr>
      <w:spacing w:before="120" w:after="120"/>
    </w:pPr>
    <w:rPr>
      <w:i/>
      <w:sz w:val="20"/>
    </w:rPr>
  </w:style>
  <w:style w:type="character" w:customStyle="1" w:styleId="15">
    <w:name w:val="Название1"/>
    <w:basedOn w:val="1"/>
    <w:link w:val="14"/>
    <w:rsid w:val="00CE7333"/>
    <w:rPr>
      <w:i/>
      <w:sz w:val="20"/>
    </w:rPr>
  </w:style>
  <w:style w:type="paragraph" w:customStyle="1" w:styleId="16">
    <w:name w:val="Выделение1"/>
    <w:basedOn w:val="23"/>
    <w:link w:val="17"/>
    <w:rsid w:val="00CE7333"/>
    <w:rPr>
      <w:i/>
    </w:rPr>
  </w:style>
  <w:style w:type="character" w:customStyle="1" w:styleId="17">
    <w:name w:val="Выделение1"/>
    <w:basedOn w:val="24"/>
    <w:link w:val="16"/>
    <w:rsid w:val="00CE7333"/>
    <w:rPr>
      <w:i/>
    </w:rPr>
  </w:style>
  <w:style w:type="paragraph" w:customStyle="1" w:styleId="a3">
    <w:name w:val="Основной текст Знак"/>
    <w:link w:val="a4"/>
    <w:rsid w:val="00CE7333"/>
    <w:rPr>
      <w:sz w:val="28"/>
    </w:rPr>
  </w:style>
  <w:style w:type="character" w:customStyle="1" w:styleId="a4">
    <w:name w:val="Основной текст Знак"/>
    <w:link w:val="a3"/>
    <w:rsid w:val="00CE7333"/>
    <w:rPr>
      <w:sz w:val="28"/>
    </w:rPr>
  </w:style>
  <w:style w:type="paragraph" w:customStyle="1" w:styleId="18">
    <w:name w:val="Основной шрифт абзаца1"/>
    <w:link w:val="25"/>
    <w:rsid w:val="00CE7333"/>
  </w:style>
  <w:style w:type="paragraph" w:customStyle="1" w:styleId="25">
    <w:name w:val="Гиперссылка2"/>
    <w:link w:val="26"/>
    <w:rsid w:val="00CE7333"/>
    <w:rPr>
      <w:color w:val="0000FF"/>
      <w:u w:val="single"/>
    </w:rPr>
  </w:style>
  <w:style w:type="character" w:customStyle="1" w:styleId="26">
    <w:name w:val="Гиперссылка2"/>
    <w:link w:val="25"/>
    <w:rsid w:val="00CE7333"/>
    <w:rPr>
      <w:color w:val="0000FF"/>
      <w:u w:val="single"/>
    </w:rPr>
  </w:style>
  <w:style w:type="paragraph" w:styleId="a5">
    <w:name w:val="List"/>
    <w:basedOn w:val="a6"/>
    <w:link w:val="a7"/>
    <w:rsid w:val="00CE7333"/>
  </w:style>
  <w:style w:type="character" w:customStyle="1" w:styleId="a7">
    <w:name w:val="Список Знак"/>
    <w:basedOn w:val="19"/>
    <w:link w:val="a5"/>
    <w:rsid w:val="00CE7333"/>
  </w:style>
  <w:style w:type="paragraph" w:styleId="33">
    <w:name w:val="toc 3"/>
    <w:next w:val="a"/>
    <w:link w:val="34"/>
    <w:uiPriority w:val="39"/>
    <w:rsid w:val="00CE733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E7333"/>
    <w:rPr>
      <w:rFonts w:ascii="XO Thames" w:hAnsi="XO Thames"/>
      <w:sz w:val="28"/>
    </w:rPr>
  </w:style>
  <w:style w:type="paragraph" w:customStyle="1" w:styleId="1a">
    <w:name w:val="Указатель1"/>
    <w:basedOn w:val="a"/>
    <w:link w:val="1b"/>
    <w:rsid w:val="00CE7333"/>
  </w:style>
  <w:style w:type="character" w:customStyle="1" w:styleId="1b">
    <w:name w:val="Указатель1"/>
    <w:basedOn w:val="1"/>
    <w:link w:val="1a"/>
    <w:rsid w:val="00CE7333"/>
  </w:style>
  <w:style w:type="paragraph" w:styleId="a8">
    <w:name w:val="Normal (Web)"/>
    <w:basedOn w:val="a"/>
    <w:link w:val="a9"/>
    <w:rsid w:val="00CE7333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CE733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CE7333"/>
    <w:rPr>
      <w:rFonts w:ascii="XO Thames" w:hAnsi="XO Thames"/>
      <w:b/>
      <w:sz w:val="22"/>
    </w:rPr>
  </w:style>
  <w:style w:type="paragraph" w:customStyle="1" w:styleId="1c">
    <w:name w:val="Обычный1"/>
    <w:link w:val="1d"/>
    <w:rsid w:val="00CE7333"/>
    <w:rPr>
      <w:rFonts w:ascii="Calibri" w:hAnsi="Calibri"/>
      <w:sz w:val="22"/>
    </w:rPr>
  </w:style>
  <w:style w:type="character" w:customStyle="1" w:styleId="1d">
    <w:name w:val="Обычный1"/>
    <w:link w:val="1c"/>
    <w:rsid w:val="00CE7333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sid w:val="00CE7333"/>
    <w:rPr>
      <w:rFonts w:ascii="Times New Roman" w:hAnsi="Times New Roman"/>
      <w:b/>
      <w:sz w:val="48"/>
    </w:rPr>
  </w:style>
  <w:style w:type="paragraph" w:styleId="aa">
    <w:name w:val="No Spacing"/>
    <w:link w:val="ab"/>
    <w:rsid w:val="00CE7333"/>
    <w:rPr>
      <w:rFonts w:ascii="Calibri" w:hAnsi="Calibri"/>
      <w:sz w:val="22"/>
    </w:rPr>
  </w:style>
  <w:style w:type="character" w:customStyle="1" w:styleId="ab">
    <w:name w:val="Без интервала Знак"/>
    <w:link w:val="aa"/>
    <w:rsid w:val="00CE7333"/>
    <w:rPr>
      <w:rFonts w:ascii="Calibri" w:hAnsi="Calibri"/>
      <w:sz w:val="22"/>
    </w:rPr>
  </w:style>
  <w:style w:type="paragraph" w:styleId="ac">
    <w:name w:val="annotation text"/>
    <w:basedOn w:val="a"/>
    <w:link w:val="ad"/>
    <w:rsid w:val="00CE7333"/>
    <w:rPr>
      <w:sz w:val="20"/>
    </w:rPr>
  </w:style>
  <w:style w:type="character" w:customStyle="1" w:styleId="ad">
    <w:name w:val="Текст примечания Знак"/>
    <w:basedOn w:val="1"/>
    <w:link w:val="ac"/>
    <w:rsid w:val="00CE7333"/>
    <w:rPr>
      <w:sz w:val="20"/>
    </w:rPr>
  </w:style>
  <w:style w:type="paragraph" w:customStyle="1" w:styleId="Standard">
    <w:name w:val="Standard"/>
    <w:link w:val="Standard0"/>
    <w:rsid w:val="00CE7333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CE7333"/>
    <w:rPr>
      <w:sz w:val="24"/>
    </w:rPr>
  </w:style>
  <w:style w:type="paragraph" w:customStyle="1" w:styleId="1e">
    <w:name w:val="Гиперссылка1"/>
    <w:link w:val="ae"/>
    <w:rsid w:val="00CE7333"/>
    <w:rPr>
      <w:color w:val="0000FF"/>
      <w:u w:val="single"/>
    </w:rPr>
  </w:style>
  <w:style w:type="character" w:styleId="ae">
    <w:name w:val="Hyperlink"/>
    <w:link w:val="1e"/>
    <w:rsid w:val="00CE7333"/>
    <w:rPr>
      <w:color w:val="0000FF"/>
      <w:u w:val="single"/>
    </w:rPr>
  </w:style>
  <w:style w:type="paragraph" w:customStyle="1" w:styleId="Footnote">
    <w:name w:val="Footnote"/>
    <w:link w:val="Footnote0"/>
    <w:rsid w:val="00CE733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7333"/>
    <w:rPr>
      <w:rFonts w:ascii="XO Thames" w:hAnsi="XO Thames"/>
      <w:sz w:val="22"/>
    </w:rPr>
  </w:style>
  <w:style w:type="paragraph" w:styleId="af">
    <w:name w:val="List Paragraph"/>
    <w:basedOn w:val="a"/>
    <w:link w:val="af0"/>
    <w:rsid w:val="00CE7333"/>
    <w:pPr>
      <w:spacing w:after="0" w:line="270" w:lineRule="atLeast"/>
      <w:ind w:left="720"/>
      <w:contextualSpacing/>
      <w:jc w:val="both"/>
    </w:pPr>
  </w:style>
  <w:style w:type="character" w:customStyle="1" w:styleId="af0">
    <w:name w:val="Абзац списка Знак"/>
    <w:basedOn w:val="1"/>
    <w:link w:val="af"/>
    <w:rsid w:val="00CE7333"/>
  </w:style>
  <w:style w:type="paragraph" w:styleId="1f">
    <w:name w:val="toc 1"/>
    <w:next w:val="a"/>
    <w:link w:val="1f0"/>
    <w:uiPriority w:val="39"/>
    <w:rsid w:val="00CE7333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CE7333"/>
    <w:rPr>
      <w:rFonts w:ascii="XO Thames" w:hAnsi="XO Thames"/>
      <w:b/>
      <w:sz w:val="28"/>
    </w:rPr>
  </w:style>
  <w:style w:type="paragraph" w:customStyle="1" w:styleId="1f1">
    <w:name w:val="Основной шрифт абзаца1"/>
    <w:link w:val="1f2"/>
    <w:rsid w:val="00CE7333"/>
  </w:style>
  <w:style w:type="character" w:customStyle="1" w:styleId="1f2">
    <w:name w:val="Основной шрифт абзаца1"/>
    <w:link w:val="1f1"/>
    <w:rsid w:val="00CE7333"/>
  </w:style>
  <w:style w:type="paragraph" w:customStyle="1" w:styleId="HeaderandFooter">
    <w:name w:val="Header and Footer"/>
    <w:link w:val="HeaderandFooter0"/>
    <w:rsid w:val="00CE733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7333"/>
    <w:rPr>
      <w:rFonts w:ascii="XO Thames" w:hAnsi="XO Thames"/>
    </w:rPr>
  </w:style>
  <w:style w:type="paragraph" w:styleId="9">
    <w:name w:val="toc 9"/>
    <w:next w:val="a"/>
    <w:link w:val="90"/>
    <w:uiPriority w:val="39"/>
    <w:rsid w:val="00CE733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7333"/>
    <w:rPr>
      <w:rFonts w:ascii="XO Thames" w:hAnsi="XO Thames"/>
      <w:sz w:val="28"/>
    </w:rPr>
  </w:style>
  <w:style w:type="paragraph" w:customStyle="1" w:styleId="35">
    <w:name w:val="Гиперссылка3"/>
    <w:link w:val="36"/>
    <w:rsid w:val="00CE7333"/>
    <w:rPr>
      <w:color w:val="0000FF"/>
      <w:u w:val="single"/>
    </w:rPr>
  </w:style>
  <w:style w:type="character" w:customStyle="1" w:styleId="36">
    <w:name w:val="Гиперссылка3"/>
    <w:link w:val="35"/>
    <w:rsid w:val="00CE7333"/>
    <w:rPr>
      <w:color w:val="0000FF"/>
      <w:u w:val="single"/>
    </w:rPr>
  </w:style>
  <w:style w:type="paragraph" w:styleId="8">
    <w:name w:val="toc 8"/>
    <w:next w:val="a"/>
    <w:link w:val="80"/>
    <w:uiPriority w:val="39"/>
    <w:rsid w:val="00CE733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7333"/>
    <w:rPr>
      <w:rFonts w:ascii="XO Thames" w:hAnsi="XO Thames"/>
      <w:sz w:val="28"/>
    </w:rPr>
  </w:style>
  <w:style w:type="paragraph" w:customStyle="1" w:styleId="1f3">
    <w:name w:val="Основной шрифт абзаца1"/>
    <w:link w:val="1f4"/>
    <w:rsid w:val="00CE7333"/>
  </w:style>
  <w:style w:type="character" w:customStyle="1" w:styleId="1f4">
    <w:name w:val="Основной шрифт абзаца1"/>
    <w:link w:val="1f3"/>
    <w:rsid w:val="00CE7333"/>
  </w:style>
  <w:style w:type="paragraph" w:customStyle="1" w:styleId="1f5">
    <w:name w:val="Обычный1"/>
    <w:link w:val="1f6"/>
    <w:rsid w:val="00CE7333"/>
    <w:rPr>
      <w:rFonts w:ascii="Calibri" w:hAnsi="Calibri"/>
      <w:sz w:val="22"/>
    </w:rPr>
  </w:style>
  <w:style w:type="character" w:customStyle="1" w:styleId="1f6">
    <w:name w:val="Обычный1"/>
    <w:link w:val="1f5"/>
    <w:rsid w:val="00CE7333"/>
    <w:rPr>
      <w:rFonts w:ascii="Calibri" w:hAnsi="Calibri"/>
      <w:sz w:val="22"/>
    </w:rPr>
  </w:style>
  <w:style w:type="paragraph" w:customStyle="1" w:styleId="1f7">
    <w:name w:val="Гиперссылка1"/>
    <w:link w:val="1f8"/>
    <w:rsid w:val="00CE7333"/>
    <w:rPr>
      <w:color w:val="0000FF"/>
      <w:u w:val="single"/>
    </w:rPr>
  </w:style>
  <w:style w:type="character" w:customStyle="1" w:styleId="1f8">
    <w:name w:val="Гиперссылка1"/>
    <w:link w:val="1f7"/>
    <w:rsid w:val="00CE7333"/>
    <w:rPr>
      <w:color w:val="0000FF"/>
      <w:u w:val="single"/>
    </w:rPr>
  </w:style>
  <w:style w:type="paragraph" w:styleId="51">
    <w:name w:val="toc 5"/>
    <w:next w:val="a"/>
    <w:link w:val="52"/>
    <w:uiPriority w:val="39"/>
    <w:rsid w:val="00CE733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7333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CE7333"/>
  </w:style>
  <w:style w:type="character" w:customStyle="1" w:styleId="24">
    <w:name w:val="Основной шрифт абзаца2"/>
    <w:link w:val="23"/>
    <w:rsid w:val="00CE7333"/>
  </w:style>
  <w:style w:type="paragraph" w:customStyle="1" w:styleId="1f9">
    <w:name w:val="Знак примечания1"/>
    <w:link w:val="1fa"/>
    <w:rsid w:val="00CE7333"/>
    <w:rPr>
      <w:sz w:val="16"/>
    </w:rPr>
  </w:style>
  <w:style w:type="character" w:customStyle="1" w:styleId="1fa">
    <w:name w:val="Знак примечания1"/>
    <w:link w:val="1f9"/>
    <w:rsid w:val="00CE7333"/>
    <w:rPr>
      <w:sz w:val="16"/>
    </w:rPr>
  </w:style>
  <w:style w:type="paragraph" w:styleId="af1">
    <w:name w:val="Subtitle"/>
    <w:next w:val="a"/>
    <w:link w:val="af2"/>
    <w:uiPriority w:val="11"/>
    <w:qFormat/>
    <w:rsid w:val="00CE7333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CE7333"/>
    <w:rPr>
      <w:rFonts w:ascii="XO Thames" w:hAnsi="XO Thames"/>
      <w:i/>
      <w:sz w:val="24"/>
    </w:rPr>
  </w:style>
  <w:style w:type="paragraph" w:customStyle="1" w:styleId="af3">
    <w:name w:val="Содержимое таблицы"/>
    <w:basedOn w:val="a"/>
    <w:link w:val="af4"/>
    <w:rsid w:val="00CE7333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Содержимое таблицы"/>
    <w:basedOn w:val="1"/>
    <w:link w:val="af3"/>
    <w:rsid w:val="00CE7333"/>
    <w:rPr>
      <w:rFonts w:ascii="Times New Roman" w:hAnsi="Times New Roman"/>
      <w:sz w:val="24"/>
    </w:rPr>
  </w:style>
  <w:style w:type="paragraph" w:styleId="af5">
    <w:name w:val="Title"/>
    <w:next w:val="a"/>
    <w:link w:val="af6"/>
    <w:uiPriority w:val="10"/>
    <w:qFormat/>
    <w:rsid w:val="00CE733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CE733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7333"/>
    <w:rPr>
      <w:rFonts w:ascii="XO Thames" w:hAnsi="XO Thames"/>
      <w:b/>
      <w:sz w:val="24"/>
    </w:rPr>
  </w:style>
  <w:style w:type="paragraph" w:customStyle="1" w:styleId="1fb">
    <w:name w:val="Строгий1"/>
    <w:link w:val="1fc"/>
    <w:rsid w:val="00CE7333"/>
    <w:rPr>
      <w:b/>
    </w:rPr>
  </w:style>
  <w:style w:type="character" w:customStyle="1" w:styleId="1fc">
    <w:name w:val="Строгий1"/>
    <w:link w:val="1fb"/>
    <w:rsid w:val="00CE7333"/>
    <w:rPr>
      <w:b/>
    </w:rPr>
  </w:style>
  <w:style w:type="paragraph" w:customStyle="1" w:styleId="af7">
    <w:name w:val="Заголовок таблицы"/>
    <w:basedOn w:val="af3"/>
    <w:link w:val="af8"/>
    <w:rsid w:val="00CE7333"/>
    <w:pPr>
      <w:jc w:val="center"/>
    </w:pPr>
    <w:rPr>
      <w:b/>
      <w:i/>
    </w:rPr>
  </w:style>
  <w:style w:type="character" w:customStyle="1" w:styleId="af8">
    <w:name w:val="Заголовок таблицы"/>
    <w:basedOn w:val="af4"/>
    <w:link w:val="af7"/>
    <w:rsid w:val="00CE7333"/>
    <w:rPr>
      <w:b/>
      <w:i/>
    </w:rPr>
  </w:style>
  <w:style w:type="paragraph" w:styleId="af9">
    <w:name w:val="Balloon Text"/>
    <w:basedOn w:val="a"/>
    <w:link w:val="afa"/>
    <w:rsid w:val="00CE7333"/>
    <w:pPr>
      <w:spacing w:after="0" w:line="240" w:lineRule="auto"/>
    </w:pPr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sid w:val="00CE7333"/>
    <w:rPr>
      <w:rFonts w:ascii="Segoe UI" w:hAnsi="Segoe UI"/>
      <w:sz w:val="18"/>
    </w:rPr>
  </w:style>
  <w:style w:type="character" w:customStyle="1" w:styleId="20">
    <w:name w:val="Заголовок 2 Знак"/>
    <w:link w:val="2"/>
    <w:rsid w:val="00CE7333"/>
    <w:rPr>
      <w:rFonts w:ascii="XO Thames" w:hAnsi="XO Thames"/>
      <w:b/>
      <w:sz w:val="28"/>
    </w:rPr>
  </w:style>
  <w:style w:type="paragraph" w:styleId="a6">
    <w:name w:val="Body Text"/>
    <w:basedOn w:val="a"/>
    <w:link w:val="19"/>
    <w:rsid w:val="00CE7333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9">
    <w:name w:val="Основной текст Знак1"/>
    <w:basedOn w:val="1"/>
    <w:link w:val="a6"/>
    <w:rsid w:val="00CE7333"/>
    <w:rPr>
      <w:rFonts w:ascii="Times New Roman" w:hAnsi="Times New Roman"/>
      <w:sz w:val="28"/>
    </w:rPr>
  </w:style>
  <w:style w:type="paragraph" w:styleId="afb">
    <w:name w:val="annotation subject"/>
    <w:basedOn w:val="ac"/>
    <w:next w:val="ac"/>
    <w:link w:val="afc"/>
    <w:rsid w:val="00CE7333"/>
    <w:rPr>
      <w:b/>
    </w:rPr>
  </w:style>
  <w:style w:type="character" w:customStyle="1" w:styleId="afc">
    <w:name w:val="Тема примечания Знак"/>
    <w:basedOn w:val="ad"/>
    <w:link w:val="afb"/>
    <w:rsid w:val="00CE7333"/>
    <w:rPr>
      <w:b/>
    </w:rPr>
  </w:style>
  <w:style w:type="table" w:styleId="afd">
    <w:name w:val="Table Grid"/>
    <w:basedOn w:val="a1"/>
    <w:rsid w:val="00CE7333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d">
    <w:name w:val="Сетка таблицы1"/>
    <w:basedOn w:val="a1"/>
    <w:rsid w:val="00CE7333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2025-02-18T12:20:00Z</dcterms:created>
  <dcterms:modified xsi:type="dcterms:W3CDTF">2025-02-18T12:37:00Z</dcterms:modified>
</cp:coreProperties>
</file>