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/>
        <w:rPr>
          <w:sz w:val="28"/>
        </w:rPr>
      </w:pPr>
    </w:p>
    <w:p w14:paraId="05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/>
        <w:rPr>
          <w:sz w:val="28"/>
        </w:rPr>
      </w:pPr>
    </w:p>
    <w:p w14:paraId="07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14.10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172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24.06.2024 №6 «О внесении изменений в решение Собрания 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F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9528,2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1132,8 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1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, распространяется на правоотношения возникшие с 24.06.2024г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</w:t>
      </w:r>
      <w:r>
        <w:rPr>
          <w:rFonts w:ascii="Times New Roman" w:hAnsi="Times New Roman"/>
          <w:sz w:val="28"/>
        </w:rPr>
        <w:t>лавы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Т.А. Маноцкая</w:t>
      </w:r>
    </w:p>
    <w:p w14:paraId="39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B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1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2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9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9177,4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6322,9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400,0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712,2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D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E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10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4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2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8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7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6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709"/>
        <w:gridCol w:w="641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B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9528,2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1132,8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C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alloon Text"/>
    <w:basedOn w:val="Style_5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5_ch"/>
    <w:link w:val="Style_7"/>
    <w:rPr>
      <w:rFonts w:ascii="Tahoma" w:hAnsi="Tahoma"/>
      <w:sz w:val="16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rmattext"/>
    <w:basedOn w:val="Style_5"/>
    <w:link w:val="Style_1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1_ch" w:type="character">
    <w:name w:val="formattext"/>
    <w:basedOn w:val="Style_5_ch"/>
    <w:link w:val="Style_11"/>
    <w:rPr>
      <w:rFonts w:ascii="Times New Roman" w:hAnsi="Times New Roman"/>
      <w:sz w:val="24"/>
    </w:rPr>
  </w:style>
  <w:style w:styleId="Style_12" w:type="paragraph">
    <w:name w:val="HTML Preformatted"/>
    <w:basedOn w:val="Style_5"/>
    <w:link w:val="Style_1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12_ch" w:type="character">
    <w:name w:val="HTML Preformatted"/>
    <w:basedOn w:val="Style_5_ch"/>
    <w:link w:val="Style_12"/>
    <w:rPr>
      <w:rFonts w:ascii="Courier New" w:hAnsi="Courier New"/>
      <w:sz w:val="20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printj"/>
    <w:basedOn w:val="Style_5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printj"/>
    <w:basedOn w:val="Style_5_ch"/>
    <w:link w:val="Style_15"/>
    <w:rPr>
      <w:rFonts w:ascii="Times New Roman" w:hAnsi="Times New Roman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5"/>
    <w:link w:val="Style_1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5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Strong"/>
    <w:basedOn w:val="Style_20"/>
    <w:link w:val="Style_4_ch"/>
    <w:rPr>
      <w:b w:val="1"/>
    </w:rPr>
  </w:style>
  <w:style w:styleId="Style_4_ch" w:type="character">
    <w:name w:val="Strong"/>
    <w:basedOn w:val="Style_20_ch"/>
    <w:link w:val="Style_4"/>
    <w:rPr>
      <w:b w:val="1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2024-10-16T10:57:58Z</dcterms:modified>
</cp:coreProperties>
</file>