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4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5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  <w:r>
        <w:rPr>
          <w:sz w:val="28"/>
        </w:rPr>
        <w:t xml:space="preserve"> </w:t>
      </w:r>
    </w:p>
    <w:p w14:paraId="08000000">
      <w:pPr>
        <w:pStyle w:val="Style_4"/>
        <w:ind/>
        <w:jc w:val="both"/>
        <w:rPr>
          <w:b w:val="0"/>
          <w:sz w:val="28"/>
        </w:rPr>
      </w:pPr>
      <w:r>
        <w:rPr>
          <w:b w:val="0"/>
          <w:sz w:val="28"/>
        </w:rPr>
        <w:t>______.2024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</w:t>
      </w:r>
      <w:r>
        <w:rPr>
          <w:b w:val="0"/>
          <w:sz w:val="28"/>
        </w:rPr>
        <w:t xml:space="preserve"> №____</w:t>
      </w:r>
      <w:r>
        <w:rPr>
          <w:b w:val="0"/>
          <w:sz w:val="28"/>
        </w:rPr>
        <w:t xml:space="preserve">                         </w:t>
      </w:r>
      <w:r>
        <w:rPr>
          <w:b w:val="0"/>
          <w:sz w:val="28"/>
        </w:rPr>
        <w:t xml:space="preserve">                 </w:t>
      </w:r>
      <w:r>
        <w:rPr>
          <w:b w:val="0"/>
          <w:sz w:val="28"/>
        </w:rPr>
        <w:t xml:space="preserve">                         </w:t>
      </w:r>
      <w:r>
        <w:rPr>
          <w:b w:val="0"/>
          <w:sz w:val="28"/>
        </w:rPr>
        <w:t xml:space="preserve">                х. Обуховка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>об исполнении плана реализации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Елизаветинского сельского поселения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«Благоустройство территории</w:t>
      </w:r>
      <w:r>
        <w:rPr>
          <w:sz w:val="28"/>
        </w:rPr>
        <w:t xml:space="preserve">  Елизаветинского</w:t>
      </w:r>
      <w:r>
        <w:rPr>
          <w:sz w:val="28"/>
        </w:rPr>
        <w:t xml:space="preserve"> сельского посел</w:t>
      </w:r>
      <w:r>
        <w:rPr>
          <w:sz w:val="28"/>
        </w:rPr>
        <w:t>е</w:t>
      </w:r>
      <w:r>
        <w:rPr>
          <w:sz w:val="28"/>
        </w:rPr>
        <w:t xml:space="preserve">ния 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0C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за 1-е полугодие </w:t>
      </w:r>
      <w:r>
        <w:rPr>
          <w:sz w:val="28"/>
        </w:rPr>
        <w:t xml:space="preserve"> 2024</w:t>
      </w:r>
      <w:r>
        <w:rPr>
          <w:sz w:val="28"/>
        </w:rPr>
        <w:t xml:space="preserve"> года</w:t>
      </w:r>
    </w:p>
    <w:p w14:paraId="0D000000">
      <w:pPr>
        <w:pStyle w:val="Style_5"/>
        <w:widowControl w:val="1"/>
        <w:ind/>
        <w:jc w:val="both"/>
        <w:rPr>
          <w:sz w:val="28"/>
        </w:rPr>
      </w:pPr>
    </w:p>
    <w:p w14:paraId="0E000000">
      <w:pPr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В соответствии с постановлениями </w:t>
      </w:r>
      <w:r>
        <w:rPr>
          <w:rFonts w:ascii="Times New Roman" w:hAnsi="Times New Roman"/>
          <w:b w:val="0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b w:val="0"/>
          <w:sz w:val="28"/>
        </w:rPr>
        <w:t>от16.</w:t>
      </w:r>
      <w:r>
        <w:rPr>
          <w:rFonts w:ascii="Times New Roman" w:hAnsi="Times New Roman"/>
          <w:b w:val="0"/>
          <w:sz w:val="28"/>
        </w:rPr>
        <w:t xml:space="preserve">10.2018 </w:t>
      </w:r>
      <w:r>
        <w:rPr>
          <w:rFonts w:ascii="Times New Roman" w:hAnsi="Times New Roman"/>
          <w:b w:val="0"/>
          <w:sz w:val="28"/>
        </w:rPr>
        <w:t>№ 106</w:t>
      </w:r>
      <w:r>
        <w:rPr>
          <w:rFonts w:ascii="Times New Roman" w:hAnsi="Times New Roman"/>
          <w:b w:val="0"/>
          <w:sz w:val="28"/>
        </w:rPr>
        <w:t>/1</w:t>
      </w:r>
      <w:r>
        <w:rPr>
          <w:rFonts w:ascii="Times New Roman" w:hAnsi="Times New Roman"/>
          <w:b w:val="0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04</w:t>
      </w:r>
      <w:r>
        <w:rPr>
          <w:rFonts w:ascii="Times New Roman" w:hAnsi="Times New Roman"/>
          <w:b w:val="0"/>
          <w:sz w:val="28"/>
        </w:rPr>
        <w:t xml:space="preserve">.10.2018 </w:t>
      </w:r>
      <w:r>
        <w:rPr>
          <w:rFonts w:ascii="Times New Roman" w:hAnsi="Times New Roman"/>
          <w:b w:val="0"/>
          <w:sz w:val="28"/>
        </w:rPr>
        <w:t>№102/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«Об утверждении Перечня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 Решени</w:t>
      </w:r>
      <w:r>
        <w:rPr>
          <w:rFonts w:ascii="Times New Roman" w:hAnsi="Times New Roman"/>
          <w:b w:val="0"/>
          <w:sz w:val="28"/>
        </w:rPr>
        <w:t>ем</w:t>
      </w:r>
      <w:r>
        <w:rPr>
          <w:rFonts w:ascii="Times New Roman" w:hAnsi="Times New Roman"/>
          <w:b w:val="0"/>
          <w:sz w:val="28"/>
        </w:rPr>
        <w:t xml:space="preserve"> Собрания депутатов Елизаветинского сельского поселения Азовского района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26.12.2023 №27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Администрация Елизаветинского сельского поселения</w:t>
      </w:r>
    </w:p>
    <w:p w14:paraId="0F000000">
      <w:pPr>
        <w:pStyle w:val="Style_5"/>
        <w:widowControl w:val="1"/>
        <w:ind/>
        <w:jc w:val="both"/>
        <w:rPr>
          <w:sz w:val="28"/>
        </w:rPr>
      </w:pPr>
    </w:p>
    <w:p w14:paraId="10000000">
      <w:pPr>
        <w:rPr>
          <w:b w:val="1"/>
          <w:sz w:val="28"/>
        </w:rPr>
      </w:pPr>
      <w:r>
        <w:rPr>
          <w:b w:val="1"/>
          <w:sz w:val="28"/>
        </w:rPr>
        <w:t>постановляет:</w:t>
      </w:r>
    </w:p>
    <w:p w14:paraId="11000000">
      <w:pPr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«Благоустройство территории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</w:t>
      </w:r>
      <w:r>
        <w:rPr>
          <w:sz w:val="28"/>
        </w:rPr>
        <w:t xml:space="preserve">ельского поселения 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1-е полугодие 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>2. Заведующему сектором экон</w:t>
      </w:r>
      <w:r>
        <w:rPr>
          <w:sz w:val="28"/>
        </w:rPr>
        <w:t xml:space="preserve">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</w:t>
      </w:r>
      <w:r>
        <w:rPr>
          <w:sz w:val="28"/>
        </w:rPr>
        <w:t xml:space="preserve"> разместить настоящее постано</w:t>
      </w:r>
      <w:r>
        <w:rPr>
          <w:sz w:val="28"/>
        </w:rPr>
        <w:t>в</w:t>
      </w:r>
      <w:r>
        <w:rPr>
          <w:sz w:val="28"/>
        </w:rPr>
        <w:t>ление на официальном</w:t>
      </w:r>
      <w:r>
        <w:rPr>
          <w:sz w:val="28"/>
        </w:rPr>
        <w:t xml:space="preserve"> сайте администрации Елизаветинского сельского поселения</w:t>
      </w:r>
      <w:r>
        <w:rPr>
          <w:sz w:val="28"/>
        </w:rPr>
        <w:t>.</w:t>
      </w:r>
    </w:p>
    <w:p w14:paraId="14000000">
      <w:pPr>
        <w:ind w:firstLine="567" w:left="0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 </w:t>
      </w:r>
    </w:p>
    <w:p w14:paraId="17000000">
      <w:pPr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ab/>
      </w:r>
      <w:r>
        <w:rPr>
          <w:sz w:val="28"/>
        </w:rPr>
        <w:t>сельского</w:t>
      </w:r>
      <w:r>
        <w:rPr>
          <w:sz w:val="28"/>
        </w:rPr>
        <w:tab/>
      </w:r>
      <w:r>
        <w:rPr>
          <w:sz w:val="28"/>
        </w:rPr>
        <w:t xml:space="preserve">поселения   </w:t>
      </w:r>
      <w:r>
        <w:rPr>
          <w:sz w:val="28"/>
        </w:rPr>
        <w:t xml:space="preserve">                     </w:t>
      </w:r>
      <w:r>
        <w:rPr>
          <w:sz w:val="28"/>
        </w:rPr>
        <w:t xml:space="preserve">                   </w:t>
      </w:r>
      <w:r>
        <w:rPr>
          <w:sz w:val="28"/>
        </w:rPr>
        <w:t xml:space="preserve">      </w:t>
      </w:r>
      <w:r>
        <w:rPr>
          <w:sz w:val="28"/>
        </w:rPr>
        <w:t>В.Н. Тимофеев</w:t>
      </w:r>
      <w:r>
        <w:rPr>
          <w:sz w:val="28"/>
        </w:rPr>
        <w:t xml:space="preserve">         </w:t>
      </w:r>
    </w:p>
    <w:p w14:paraId="18000000">
      <w:pPr>
        <w:sectPr>
          <w:footerReference r:id="rId1" w:type="default"/>
          <w:pgSz w:h="16840" w:orient="portrait" w:w="11907"/>
          <w:pgMar w:bottom="709" w:footer="720" w:gutter="0" w:header="720" w:left="1276" w:right="567" w:top="709"/>
        </w:sectPr>
      </w:pPr>
    </w:p>
    <w:p w14:paraId="19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</w:t>
      </w:r>
      <w:r>
        <w:rPr>
          <w:sz w:val="26"/>
        </w:rPr>
        <w:t>Елизаветинского</w:t>
      </w: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>ского поселения от ______</w:t>
      </w:r>
      <w:r>
        <w:rPr>
          <w:sz w:val="26"/>
        </w:rPr>
        <w:t>2024</w:t>
      </w:r>
      <w:r>
        <w:rPr>
          <w:sz w:val="26"/>
        </w:rPr>
        <w:t xml:space="preserve"> г. </w:t>
      </w:r>
      <w:r>
        <w:rPr>
          <w:sz w:val="26"/>
        </w:rPr>
        <w:t xml:space="preserve"> №</w:t>
      </w:r>
      <w:r>
        <w:rPr>
          <w:sz w:val="26"/>
        </w:rPr>
        <w:t>____</w:t>
      </w:r>
      <w:r>
        <w:rPr>
          <w:sz w:val="26"/>
        </w:rPr>
        <w:t xml:space="preserve"> </w:t>
      </w:r>
    </w:p>
    <w:p w14:paraId="1C000000">
      <w:pPr>
        <w:ind w:right="-29"/>
        <w:jc w:val="center"/>
        <w:rPr>
          <w:sz w:val="28"/>
        </w:rPr>
      </w:pPr>
    </w:p>
    <w:p w14:paraId="1D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E000000">
      <w:pPr>
        <w:ind w:right="-29"/>
        <w:jc w:val="center"/>
        <w:rPr>
          <w:sz w:val="28"/>
        </w:rPr>
      </w:pPr>
      <w:r>
        <w:rPr>
          <w:sz w:val="28"/>
        </w:rPr>
        <w:t>об исполнении плана реализации муниципальной программы:</w:t>
      </w:r>
    </w:p>
    <w:p w14:paraId="1F000000">
      <w:pPr>
        <w:ind w:right="-29"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«Благоустройство территории</w:t>
      </w:r>
      <w:r>
        <w:rPr>
          <w:sz w:val="28"/>
        </w:rPr>
        <w:t xml:space="preserve"> 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сельского посел</w:t>
      </w:r>
      <w:r>
        <w:rPr>
          <w:sz w:val="28"/>
        </w:rPr>
        <w:t>е</w:t>
      </w:r>
      <w:r>
        <w:rPr>
          <w:sz w:val="28"/>
        </w:rPr>
        <w:t xml:space="preserve">ния 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20000000">
      <w:pPr>
        <w:ind w:right="-29"/>
        <w:jc w:val="center"/>
        <w:rPr>
          <w:sz w:val="28"/>
        </w:rPr>
      </w:pPr>
      <w:r>
        <w:rPr>
          <w:sz w:val="28"/>
        </w:rPr>
        <w:t>за 1-е полугодие</w:t>
      </w:r>
      <w:r>
        <w:rPr>
          <w:sz w:val="28"/>
        </w:rPr>
        <w:t xml:space="preserve"> 2024 </w:t>
      </w:r>
      <w:r>
        <w:rPr>
          <w:sz w:val="28"/>
        </w:rPr>
        <w:t>г.</w:t>
      </w:r>
    </w:p>
    <w:p w14:paraId="21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549"/>
        <w:gridCol w:w="2608"/>
        <w:gridCol w:w="1372"/>
        <w:gridCol w:w="2471"/>
        <w:gridCol w:w="1303"/>
        <w:gridCol w:w="1440"/>
        <w:gridCol w:w="1485"/>
        <w:gridCol w:w="1098"/>
        <w:gridCol w:w="1098"/>
        <w:gridCol w:w="1782"/>
      </w:tblGrid>
      <w:tr>
        <w:trPr>
          <w:trHeight w:hRule="atLeast" w:val="849"/>
          <w:tblHeader/>
        </w:trPr>
        <w:tc>
          <w:tcPr>
            <w:tcW w:type="dxa" w:w="5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6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4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3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4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сание)</w:t>
            </w:r>
          </w:p>
        </w:tc>
        <w:tc>
          <w:tcPr>
            <w:tcW w:type="dxa" w:w="13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4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6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рублей</w:t>
            </w:r>
          </w:p>
        </w:tc>
        <w:tc>
          <w:tcPr>
            <w:tcW w:type="dxa" w:w="17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говоров,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глашений</w:t>
            </w:r>
            <w:r>
              <w:rPr>
                <w:sz w:val="24"/>
              </w:rPr>
              <w:t xml:space="preserve"> на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четную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16"/>
          <w:tblHeader/>
        </w:trPr>
        <w:tc>
          <w:tcPr>
            <w:tcW w:type="dxa" w:w="5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мой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 сво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7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69"/>
          <w:tblHeader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58"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657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«Благоустройство территории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Елизаветинского</w:t>
            </w:r>
            <w:r>
              <w:rPr>
                <w:sz w:val="24"/>
              </w:rPr>
              <w:t xml:space="preserve"> с</w:t>
            </w:r>
            <w:r>
              <w:rPr>
                <w:sz w:val="24"/>
              </w:rPr>
              <w:t>ельского поселения на 2014 - 203</w:t>
            </w:r>
            <w:r>
              <w:rPr>
                <w:sz w:val="24"/>
              </w:rPr>
              <w:t>0 гг.»</w:t>
            </w:r>
          </w:p>
        </w:tc>
      </w:tr>
      <w:tr>
        <w:trPr>
          <w:trHeight w:hRule="atLeast" w:val="358"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6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Уборка территории</w:t>
            </w:r>
          </w:p>
        </w:tc>
        <w:tc>
          <w:tcPr>
            <w:tcW w:type="dxa" w:w="1372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рация Ел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завети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  <w:p w14:paraId="3F00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z w:val="24"/>
              </w:rPr>
              <w:t xml:space="preserve"> территории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>, работы по благ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устройству детских пл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щадок</w:t>
            </w:r>
          </w:p>
        </w:tc>
        <w:tc>
          <w:tcPr>
            <w:tcW w:type="dxa" w:w="13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952,8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952,8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399,5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 xml:space="preserve"> договор</w:t>
            </w:r>
            <w:r>
              <w:rPr>
                <w:sz w:val="24"/>
              </w:rPr>
              <w:t>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 xml:space="preserve">общую </w:t>
            </w:r>
            <w:r>
              <w:rPr>
                <w:sz w:val="24"/>
              </w:rPr>
              <w:t>су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му 399,5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тыс.рублей. </w:t>
            </w:r>
          </w:p>
        </w:tc>
      </w:tr>
      <w:tr>
        <w:trPr>
          <w:trHeight w:hRule="atLeast" w:val="358"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608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8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Расходы на дезинфекцию и дератизацию от насекомых</w:t>
            </w:r>
          </w:p>
        </w:tc>
        <w:tc>
          <w:tcPr>
            <w:tcW w:type="dxa" w:w="1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rPr>
                <w:sz w:val="24"/>
              </w:rPr>
            </w:pPr>
          </w:p>
        </w:tc>
        <w:tc>
          <w:tcPr>
            <w:tcW w:type="dxa" w:w="2471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3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  <w:r>
              <w:rPr>
                <w:sz w:val="24"/>
              </w:rPr>
              <w:t>.2024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50,0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соглашение на сумму 50,0</w:t>
            </w:r>
          </w:p>
        </w:tc>
      </w:tr>
      <w:tr>
        <w:trPr>
          <w:trHeight w:hRule="atLeast" w:val="358"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2608"/>
            <w:tcBorders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2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Отлов бродячих животных</w:t>
            </w:r>
          </w:p>
        </w:tc>
        <w:tc>
          <w:tcPr>
            <w:tcW w:type="dxa" w:w="1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8"/>
              <w:rPr>
                <w:sz w:val="24"/>
              </w:rPr>
            </w:pPr>
          </w:p>
        </w:tc>
        <w:tc>
          <w:tcPr>
            <w:tcW w:type="dxa" w:w="2471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3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100,0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соглашение на сумму 100,0</w:t>
            </w:r>
          </w:p>
        </w:tc>
      </w:tr>
      <w:tr>
        <w:trPr>
          <w:trHeight w:hRule="atLeast" w:val="358"/>
        </w:trPr>
        <w:tc>
          <w:tcPr>
            <w:tcW w:type="dxa" w:w="5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26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Расходы по трудоустройству несовершеннолетних граждан</w:t>
            </w:r>
          </w:p>
        </w:tc>
        <w:tc>
          <w:tcPr>
            <w:tcW w:type="dxa" w:w="1372"/>
            <w:tcBorders>
              <w:top w:color="000000" w:sz="6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8"/>
              <w:rPr>
                <w:sz w:val="24"/>
              </w:rPr>
            </w:pPr>
          </w:p>
        </w:tc>
        <w:tc>
          <w:tcPr>
            <w:tcW w:type="dxa" w:w="2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3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type="dxa" w:w="14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48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30,0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type="dxa" w:w="109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Нет заключенных договоров</w:t>
            </w:r>
          </w:p>
        </w:tc>
      </w:tr>
      <w:tr>
        <w:trPr>
          <w:trHeight w:hRule="atLeast" w:val="283"/>
        </w:trP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8"/>
              <w:rPr>
                <w:sz w:val="24"/>
              </w:rPr>
            </w:pPr>
          </w:p>
        </w:tc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1402,8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1402,8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549,5</w:t>
            </w:r>
          </w:p>
        </w:tc>
        <w:tc>
          <w:tcPr>
            <w:tcW w:type="dxa" w:w="1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549,5</w:t>
            </w:r>
          </w:p>
        </w:tc>
      </w:tr>
    </w:tbl>
    <w:p w14:paraId="6F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70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71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72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r>
        <w:rPr>
          <w:sz w:val="28"/>
        </w:rPr>
        <w:t xml:space="preserve"> Глава</w:t>
      </w:r>
      <w:r>
        <w:rPr>
          <w:sz w:val="28"/>
        </w:rPr>
        <w:t xml:space="preserve">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</w:t>
      </w:r>
      <w:r>
        <w:rPr>
          <w:sz w:val="28"/>
        </w:rPr>
        <w:t xml:space="preserve">           </w:t>
      </w:r>
      <w:r>
        <w:rPr>
          <w:sz w:val="28"/>
        </w:rPr>
        <w:t xml:space="preserve">                </w:t>
      </w:r>
      <w:r>
        <w:rPr>
          <w:sz w:val="28"/>
        </w:rPr>
        <w:tab/>
      </w:r>
      <w:r>
        <w:rPr>
          <w:sz w:val="28"/>
        </w:rPr>
        <w:t>В.Н. Тимофеев</w:t>
      </w:r>
    </w:p>
    <w:sectPr>
      <w:footerReference r:id="rId2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Body Text Indent 3"/>
    <w:basedOn w:val="Style_9"/>
    <w:link w:val="Style_14_ch"/>
    <w:pPr>
      <w:spacing w:after="120"/>
      <w:ind w:firstLine="0" w:left="283"/>
    </w:pPr>
    <w:rPr>
      <w:sz w:val="16"/>
    </w:rPr>
  </w:style>
  <w:style w:styleId="Style_14_ch" w:type="character">
    <w:name w:val="Body Text Indent 3"/>
    <w:basedOn w:val="Style_9_ch"/>
    <w:link w:val="Style_14"/>
    <w:rPr>
      <w:sz w:val="16"/>
    </w:rPr>
  </w:style>
  <w:style w:styleId="Style_15" w:type="paragraph">
    <w:name w:val="Normal (Web)"/>
    <w:basedOn w:val="Style_9"/>
    <w:link w:val="Style_15_ch"/>
    <w:pPr>
      <w:spacing w:afterAutospacing="on" w:beforeAutospacing="on"/>
      <w:ind/>
    </w:pPr>
    <w:rPr>
      <w:sz w:val="24"/>
    </w:rPr>
  </w:style>
  <w:style w:styleId="Style_15_ch" w:type="character">
    <w:name w:val="Normal (Web)"/>
    <w:basedOn w:val="Style_9_ch"/>
    <w:link w:val="Style_15"/>
    <w:rPr>
      <w:sz w:val="24"/>
    </w:rPr>
  </w:style>
  <w:style w:styleId="Style_16" w:type="paragraph">
    <w:name w:val="Body text"/>
    <w:link w:val="Style_16_ch"/>
    <w:rPr>
      <w:rFonts w:ascii="Book Antiqua" w:hAnsi="Book Antiqua"/>
      <w:color w:val="000000"/>
      <w:spacing w:val="0"/>
      <w:sz w:val="29"/>
      <w:u w:val="none"/>
    </w:rPr>
  </w:style>
  <w:style w:styleId="Style_16_ch" w:type="character">
    <w:name w:val="Body text"/>
    <w:link w:val="Style_16"/>
    <w:rPr>
      <w:rFonts w:ascii="Book Antiqua" w:hAnsi="Book Antiqua"/>
      <w:color w:val="000000"/>
      <w:spacing w:val="0"/>
      <w:sz w:val="29"/>
      <w:u w:val="none"/>
    </w:rPr>
  </w:style>
  <w:style w:styleId="Style_17" w:type="paragraph">
    <w:name w:val="heading 3"/>
    <w:basedOn w:val="Style_9"/>
    <w:next w:val="Style_9"/>
    <w:link w:val="Style_17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7_ch" w:type="character">
    <w:name w:val="heading 3"/>
    <w:basedOn w:val="Style_9_ch"/>
    <w:link w:val="Style_17"/>
    <w:rPr>
      <w:rFonts w:ascii="Cambria" w:hAnsi="Cambria"/>
      <w:b w:val="1"/>
      <w:sz w:val="26"/>
    </w:rPr>
  </w:style>
  <w:style w:styleId="Style_18" w:type="paragraph">
    <w:name w:val="Отчетный"/>
    <w:basedOn w:val="Style_9"/>
    <w:link w:val="Style_18_ch"/>
    <w:pPr>
      <w:spacing w:after="120" w:line="360" w:lineRule="auto"/>
      <w:ind w:firstLine="720" w:left="0"/>
      <w:jc w:val="both"/>
    </w:pPr>
    <w:rPr>
      <w:sz w:val="26"/>
    </w:rPr>
  </w:style>
  <w:style w:styleId="Style_18_ch" w:type="character">
    <w:name w:val="Отчетный"/>
    <w:basedOn w:val="Style_9_ch"/>
    <w:link w:val="Style_18"/>
    <w:rPr>
      <w:sz w:val="26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19" w:type="paragraph">
    <w:name w:val="ConsPlusNormal"/>
    <w:link w:val="Style_19_ch"/>
    <w:pPr>
      <w:widowControl w:val="0"/>
      <w:ind w:firstLine="720" w:left="0"/>
    </w:pPr>
    <w:rPr>
      <w:rFonts w:ascii="Arial" w:hAnsi="Arial"/>
    </w:rPr>
  </w:style>
  <w:style w:styleId="Style_19_ch" w:type="character">
    <w:name w:val="ConsPlusNormal"/>
    <w:link w:val="Style_19"/>
    <w:rPr>
      <w:rFonts w:ascii="Arial" w:hAnsi="Arial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20" w:type="paragraph">
    <w:name w:val="header"/>
    <w:basedOn w:val="Style_9"/>
    <w:link w:val="Style_20_ch"/>
    <w:pPr>
      <w:tabs>
        <w:tab w:leader="none" w:pos="4153" w:val="center"/>
        <w:tab w:leader="none" w:pos="8306" w:val="right"/>
      </w:tabs>
      <w:ind/>
    </w:pPr>
  </w:style>
  <w:style w:styleId="Style_20_ch" w:type="character">
    <w:name w:val="header"/>
    <w:basedOn w:val="Style_9_ch"/>
    <w:link w:val="Style_20"/>
  </w:style>
  <w:style w:styleId="Style_21" w:type="paragraph">
    <w:name w:val="No Spacing"/>
    <w:link w:val="Style_21_ch"/>
    <w:rPr>
      <w:rFonts w:ascii="Calibri" w:hAnsi="Calibri"/>
      <w:sz w:val="22"/>
    </w:rPr>
  </w:style>
  <w:style w:styleId="Style_21_ch" w:type="character">
    <w:name w:val="No Spacing"/>
    <w:link w:val="Style_21"/>
    <w:rPr>
      <w:rFonts w:ascii="Calibri" w:hAnsi="Calibri"/>
      <w:sz w:val="22"/>
    </w:rPr>
  </w:style>
  <w:style w:styleId="Style_22" w:type="paragraph">
    <w:name w:val="toc 3"/>
    <w:next w:val="Style_9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Postan"/>
    <w:basedOn w:val="Style_9"/>
    <w:link w:val="Style_23_ch"/>
    <w:pPr>
      <w:ind/>
      <w:jc w:val="center"/>
    </w:pPr>
    <w:rPr>
      <w:sz w:val="28"/>
    </w:rPr>
  </w:style>
  <w:style w:styleId="Style_23_ch" w:type="character">
    <w:name w:val="Postan"/>
    <w:basedOn w:val="Style_9_ch"/>
    <w:link w:val="Style_23"/>
    <w:rPr>
      <w:sz w:val="28"/>
    </w:rPr>
  </w:style>
  <w:style w:styleId="Style_24" w:type="paragraph">
    <w:name w:val="heading 5"/>
    <w:next w:val="Style_9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Гипертекстовая ссылка"/>
    <w:link w:val="Style_25_ch"/>
    <w:rPr>
      <w:color w:val="000000"/>
      <w:sz w:val="26"/>
    </w:rPr>
  </w:style>
  <w:style w:styleId="Style_25_ch" w:type="character">
    <w:name w:val="Гипертекстовая ссылка"/>
    <w:link w:val="Style_25"/>
    <w:rPr>
      <w:color w:val="000000"/>
      <w:sz w:val="26"/>
    </w:rPr>
  </w:style>
  <w:style w:styleId="Style_26" w:type="paragraph">
    <w:name w:val="Balloon Text"/>
    <w:basedOn w:val="Style_9"/>
    <w:link w:val="Style_26_ch"/>
    <w:rPr>
      <w:rFonts w:ascii="Tahoma" w:hAnsi="Tahoma"/>
      <w:sz w:val="16"/>
    </w:rPr>
  </w:style>
  <w:style w:styleId="Style_26_ch" w:type="character">
    <w:name w:val="Balloon Text"/>
    <w:basedOn w:val="Style_9_ch"/>
    <w:link w:val="Style_26"/>
    <w:rPr>
      <w:rFonts w:ascii="Tahoma" w:hAnsi="Tahoma"/>
      <w:sz w:val="16"/>
    </w:rPr>
  </w:style>
  <w:style w:styleId="Style_27" w:type="paragraph">
    <w:name w:val="Основной текст5"/>
    <w:basedOn w:val="Style_9"/>
    <w:link w:val="Style_27_ch"/>
    <w:pPr>
      <w:widowControl w:val="0"/>
      <w:spacing w:line="202" w:lineRule="exact"/>
      <w:ind/>
    </w:pPr>
    <w:rPr>
      <w:sz w:val="18"/>
    </w:rPr>
  </w:style>
  <w:style w:styleId="Style_27_ch" w:type="character">
    <w:name w:val="Основной текст5"/>
    <w:basedOn w:val="Style_9_ch"/>
    <w:link w:val="Style_27"/>
    <w:rPr>
      <w:sz w:val="18"/>
    </w:rPr>
  </w:style>
  <w:style w:styleId="Style_28" w:type="paragraph">
    <w:name w:val="heading 1"/>
    <w:basedOn w:val="Style_9"/>
    <w:next w:val="Style_9"/>
    <w:link w:val="Style_28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8_ch" w:type="character">
    <w:name w:val="heading 1"/>
    <w:basedOn w:val="Style_9_ch"/>
    <w:link w:val="Style_28"/>
    <w:rPr>
      <w:rFonts w:ascii="AG Souvenir" w:hAnsi="AG Souvenir"/>
      <w:b w:val="1"/>
      <w:spacing w:val="38"/>
      <w:sz w:val="28"/>
    </w:rPr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9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Знак11"/>
    <w:basedOn w:val="Style_9"/>
    <w:link w:val="Style_32_ch"/>
    <w:pPr>
      <w:spacing w:afterAutospacing="on" w:beforeAutospacing="on"/>
      <w:ind/>
    </w:pPr>
    <w:rPr>
      <w:rFonts w:ascii="Tahoma" w:hAnsi="Tahoma"/>
    </w:rPr>
  </w:style>
  <w:style w:styleId="Style_32_ch" w:type="character">
    <w:name w:val="Знак11"/>
    <w:basedOn w:val="Style_9_ch"/>
    <w:link w:val="Style_32"/>
    <w:rPr>
      <w:rFonts w:ascii="Tahoma" w:hAnsi="Tahoma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Основной текст1"/>
    <w:link w:val="Style_34_ch"/>
    <w:rPr>
      <w:rFonts w:ascii="Courier New" w:hAnsi="Courier New"/>
      <w:color w:val="000000"/>
      <w:spacing w:val="0"/>
      <w:sz w:val="18"/>
      <w:highlight w:val="white"/>
    </w:rPr>
  </w:style>
  <w:style w:styleId="Style_34_ch" w:type="character">
    <w:name w:val="Основной текст1"/>
    <w:link w:val="Style_34"/>
    <w:rPr>
      <w:rFonts w:ascii="Courier New" w:hAnsi="Courier New"/>
      <w:color w:val="000000"/>
      <w:spacing w:val="0"/>
      <w:sz w:val="18"/>
      <w:highlight w:val="white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toc 9"/>
    <w:next w:val="Style_9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Strong"/>
    <w:link w:val="Style_37_ch"/>
    <w:rPr>
      <w:b w:val="1"/>
    </w:rPr>
  </w:style>
  <w:style w:styleId="Style_37_ch" w:type="character">
    <w:name w:val="Strong"/>
    <w:link w:val="Style_37"/>
    <w:rPr>
      <w:b w:val="1"/>
    </w:rPr>
  </w:style>
  <w:style w:styleId="Style_38" w:type="paragraph">
    <w:name w:val="toc 8"/>
    <w:next w:val="Style_9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List Paragraph"/>
    <w:basedOn w:val="Style_9"/>
    <w:link w:val="Style_39_ch"/>
    <w:pPr>
      <w:ind w:firstLine="0" w:left="720"/>
    </w:pPr>
  </w:style>
  <w:style w:styleId="Style_39_ch" w:type="character">
    <w:name w:val="List Paragraph"/>
    <w:basedOn w:val="Style_9_ch"/>
    <w:link w:val="Style_39"/>
  </w:style>
  <w:style w:styleId="Style_40" w:type="paragraph">
    <w:name w:val="Font Style23"/>
    <w:link w:val="Style_40_ch"/>
    <w:rPr>
      <w:rFonts w:ascii="Times New Roman" w:hAnsi="Times New Roman"/>
      <w:sz w:val="22"/>
    </w:rPr>
  </w:style>
  <w:style w:styleId="Style_40_ch" w:type="character">
    <w:name w:val="Font Style23"/>
    <w:link w:val="Style_40"/>
    <w:rPr>
      <w:rFonts w:ascii="Times New Roman" w:hAnsi="Times New Roman"/>
      <w:sz w:val="22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41" w:type="paragraph">
    <w:name w:val="Body Text"/>
    <w:basedOn w:val="Style_9"/>
    <w:link w:val="Style_41_ch"/>
  </w:style>
  <w:style w:styleId="Style_41_ch" w:type="character">
    <w:name w:val="Body Text"/>
    <w:basedOn w:val="Style_9_ch"/>
    <w:link w:val="Style_41"/>
  </w:style>
  <w:style w:styleId="Style_42" w:type="paragraph">
    <w:name w:val="toc 5"/>
    <w:next w:val="Style_9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3" w:type="paragraph">
    <w:name w:val="heading 4"/>
    <w:basedOn w:val="Style_9"/>
    <w:next w:val="Style_9"/>
    <w:link w:val="Style_43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3_ch" w:type="character">
    <w:name w:val="heading 4"/>
    <w:basedOn w:val="Style_9_ch"/>
    <w:link w:val="Style_43"/>
    <w:rPr>
      <w:rFonts w:ascii="Calibri" w:hAnsi="Calibri"/>
      <w:b w:val="1"/>
      <w:sz w:val="28"/>
    </w:rPr>
  </w:style>
  <w:style w:styleId="Style_44" w:type="paragraph">
    <w:name w:val="Знак1"/>
    <w:basedOn w:val="Style_9"/>
    <w:link w:val="Style_44_ch"/>
    <w:pPr>
      <w:spacing w:afterAutospacing="on" w:beforeAutospacing="on"/>
      <w:ind/>
    </w:pPr>
    <w:rPr>
      <w:rFonts w:ascii="Tahoma" w:hAnsi="Tahoma"/>
    </w:rPr>
  </w:style>
  <w:style w:styleId="Style_44_ch" w:type="character">
    <w:name w:val="Знак1"/>
    <w:basedOn w:val="Style_9_ch"/>
    <w:link w:val="Style_44"/>
    <w:rPr>
      <w:rFonts w:ascii="Tahoma" w:hAnsi="Tahoma"/>
    </w:rPr>
  </w:style>
  <w:style w:styleId="Style_45" w:type="paragraph">
    <w:name w:val="Нормальный (таблица)"/>
    <w:basedOn w:val="Style_9"/>
    <w:next w:val="Style_9"/>
    <w:link w:val="Style_45_ch"/>
    <w:pPr>
      <w:widowControl w:val="0"/>
      <w:ind/>
      <w:jc w:val="both"/>
    </w:pPr>
    <w:rPr>
      <w:rFonts w:ascii="Arial" w:hAnsi="Arial"/>
      <w:sz w:val="24"/>
    </w:rPr>
  </w:style>
  <w:style w:styleId="Style_45_ch" w:type="character">
    <w:name w:val="Нормальный (таблица)"/>
    <w:basedOn w:val="Style_9_ch"/>
    <w:link w:val="Style_45"/>
    <w:rPr>
      <w:rFonts w:ascii="Arial" w:hAnsi="Arial"/>
      <w:sz w:val="24"/>
    </w:rPr>
  </w:style>
  <w:style w:styleId="Style_46" w:type="paragraph">
    <w:name w:val="heading 2"/>
    <w:basedOn w:val="Style_9"/>
    <w:next w:val="Style_9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9_ch"/>
    <w:link w:val="Style_46"/>
    <w:rPr>
      <w:rFonts w:ascii="Cambria" w:hAnsi="Cambria"/>
      <w:b w:val="1"/>
      <w:i w:val="1"/>
      <w:sz w:val="28"/>
    </w:rPr>
  </w:style>
  <w:style w:styleId="Style_47" w:type="paragraph">
    <w:name w:val="Body Text Indent"/>
    <w:basedOn w:val="Style_9"/>
    <w:link w:val="Style_47_ch"/>
    <w:pPr>
      <w:ind w:firstLine="709" w:left="0"/>
      <w:jc w:val="both"/>
    </w:pPr>
  </w:style>
  <w:style w:styleId="Style_47_ch" w:type="character">
    <w:name w:val="Body Text Indent"/>
    <w:basedOn w:val="Style_9_ch"/>
    <w:link w:val="Style_47"/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2024-09-23T11:04:07Z</dcterms:modified>
</cp:coreProperties>
</file>