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1"/>
        </w:rPr>
      </w:pPr>
      <w:r>
        <w:rPr>
          <w:b w:val="1"/>
        </w:rPr>
        <w:t>Проект</w:t>
      </w:r>
    </w:p>
    <w:p w14:paraId="02000000">
      <w:pPr>
        <w:pStyle w:val="Style_1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pStyle w:val="Style_1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4000000">
      <w:pPr>
        <w:pStyle w:val="Style_1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5000000">
      <w:pPr>
        <w:pStyle w:val="Style_2"/>
        <w:spacing w:line="240" w:lineRule="auto"/>
        <w:ind/>
        <w:rPr>
          <w:sz w:val="28"/>
        </w:rPr>
      </w:pPr>
    </w:p>
    <w:p w14:paraId="0600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2"/>
        <w:spacing w:line="240" w:lineRule="auto"/>
        <w:ind/>
        <w:rPr>
          <w:sz w:val="28"/>
        </w:rPr>
      </w:pPr>
    </w:p>
    <w:p w14:paraId="08000000">
      <w:pPr>
        <w:pStyle w:val="Style_2"/>
        <w:spacing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______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2024 </w:t>
      </w:r>
      <w:r>
        <w:rPr>
          <w:b w:val="0"/>
          <w:sz w:val="28"/>
        </w:rPr>
        <w:t xml:space="preserve">г.                                                          </w:t>
      </w:r>
      <w:r>
        <w:rPr>
          <w:b w:val="0"/>
          <w:sz w:val="28"/>
        </w:rPr>
        <w:t xml:space="preserve">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№ ____</w:t>
      </w:r>
      <w:r>
        <w:rPr>
          <w:b w:val="0"/>
          <w:sz w:val="28"/>
        </w:rPr>
        <w:t xml:space="preserve">                        </w:t>
      </w:r>
    </w:p>
    <w:p w14:paraId="09000000">
      <w:pPr>
        <w:pStyle w:val="Style_2"/>
        <w:spacing w:line="240" w:lineRule="auto"/>
        <w:ind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right="36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Елизаветинского сельско</w:t>
      </w:r>
      <w:r>
        <w:rPr>
          <w:rFonts w:ascii="Times New Roman" w:hAnsi="Times New Roman"/>
          <w:sz w:val="28"/>
        </w:rPr>
        <w:t>го поселения от 06.11.2018г. №120 «</w:t>
      </w:r>
      <w:r>
        <w:rPr>
          <w:rFonts w:ascii="Times New Roman" w:hAnsi="Times New Roman"/>
          <w:sz w:val="28"/>
        </w:rPr>
        <w:t>Об утверждении муниципальной программы Елизаветинского сельского поселения «</w:t>
      </w:r>
      <w:r>
        <w:rPr>
          <w:rFonts w:ascii="Times New Roman" w:hAnsi="Times New Roman"/>
          <w:sz w:val="28"/>
        </w:rPr>
        <w:t>Благоустройство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поселения» </w:t>
      </w:r>
    </w:p>
    <w:p w14:paraId="0D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24.06.2024 №6 «О внесении изменений в решение Собрания  депутатов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F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 постановление Администрации Елизаветинского сельско</w:t>
      </w:r>
      <w:r>
        <w:rPr>
          <w:rFonts w:ascii="Times New Roman" w:hAnsi="Times New Roman"/>
          <w:sz w:val="28"/>
        </w:rPr>
        <w:t>го поселения от 06.11.2018г. №120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pacing w:val="-4"/>
          <w:sz w:val="28"/>
        </w:rPr>
        <w:t>«</w:t>
      </w:r>
      <w:r>
        <w:rPr>
          <w:rFonts w:ascii="Times New Roman" w:hAnsi="Times New Roman"/>
          <w:spacing w:val="-4"/>
          <w:sz w:val="28"/>
        </w:rPr>
        <w:t>Благоустройство территории</w:t>
      </w:r>
      <w:r>
        <w:rPr>
          <w:rFonts w:ascii="Times New Roman" w:hAnsi="Times New Roman"/>
          <w:spacing w:val="-4"/>
          <w:sz w:val="28"/>
        </w:rPr>
        <w:t xml:space="preserve"> Елизаветинского сельского поселения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внести следующие изменения: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приложении № 1 к постановлению администрации Елизаветинского сельского поселения от 06.11.2018г.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программы» изложить в новой редакции:</w:t>
      </w: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2297"/>
        <w:gridCol w:w="7479"/>
      </w:tblGrid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14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объём </w:t>
            </w:r>
            <w:r>
              <w:rPr>
                <w:rFonts w:ascii="Times New Roman" w:hAnsi="Times New Roman"/>
                <w:sz w:val="28"/>
              </w:rPr>
              <w:t>бюджетных ассигнований на реализацию муниципальной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</w:rPr>
              <w:t xml:space="preserve">из средств бюджета сельского поселения составляет </w:t>
            </w:r>
            <w:r>
              <w:rPr>
                <w:rFonts w:ascii="Times New Roman" w:hAnsi="Times New Roman"/>
                <w:sz w:val="28"/>
              </w:rPr>
              <w:t>9528,2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15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976,2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6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1434,2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7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929,6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8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935,6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9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 1178,9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A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 –  1132,8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1B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496,9 </w:t>
            </w:r>
            <w:r>
              <w:rPr>
                <w:rFonts w:ascii="Times New Roman" w:hAnsi="Times New Roman"/>
                <w:sz w:val="28"/>
              </w:rPr>
              <w:t>т ыс. рублей;</w:t>
            </w:r>
          </w:p>
          <w:p w14:paraId="1C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D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E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F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0000000">
            <w:pPr>
              <w:spacing w:after="0" w:line="240" w:lineRule="auto"/>
              <w:ind w:firstLine="0" w:left="60" w:right="21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1.2. В приложении № 1 к постановлению администрации Елизаветинского сельского поселения от 06.11.2018 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</w:p>
    <w:p w14:paraId="2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подпрограммы» изложить в новой редакции:</w:t>
      </w: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2297"/>
        <w:gridCol w:w="7479"/>
      </w:tblGrid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</w:rPr>
              <w:t>под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объём </w:t>
            </w:r>
            <w:r>
              <w:rPr>
                <w:rFonts w:ascii="Times New Roman" w:hAnsi="Times New Roman"/>
                <w:sz w:val="28"/>
              </w:rPr>
              <w:t>бюджетных ассигнований на реализацию подп</w:t>
            </w:r>
            <w:r>
              <w:rPr>
                <w:rFonts w:ascii="Times New Roman" w:hAnsi="Times New Roman"/>
                <w:sz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</w:rPr>
              <w:t xml:space="preserve">из средств бюджета сельского поселения составляет </w:t>
            </w:r>
            <w:r>
              <w:rPr>
                <w:rFonts w:ascii="Times New Roman" w:hAnsi="Times New Roman"/>
                <w:sz w:val="28"/>
              </w:rPr>
              <w:t>– 9528,2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27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976,2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8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1434,2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9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929,6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A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935,6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B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 1178,9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C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 –  1132,8 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2D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496,9 </w:t>
            </w:r>
            <w:r>
              <w:rPr>
                <w:rFonts w:ascii="Times New Roman" w:hAnsi="Times New Roman"/>
                <w:sz w:val="28"/>
              </w:rPr>
              <w:t>т ыс. рублей;</w:t>
            </w:r>
          </w:p>
          <w:p w14:paraId="2E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F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0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1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2000000">
            <w:pPr>
              <w:spacing w:after="0" w:line="240" w:lineRule="auto"/>
              <w:ind w:firstLine="0" w:left="60" w:right="21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</w:tbl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Приложения №3, 4  к постановлению администрации Елизаветинского сельского поселения от 06.11.2018г.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приложениям к настоящему постановлению.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sz w:val="28"/>
        </w:rPr>
        <w:t>вступает в силу с момента подписания , распространяется на правоотношения возникшие с 24.06.2024г и  подлежит</w:t>
      </w:r>
      <w:r>
        <w:rPr>
          <w:rFonts w:ascii="Times New Roman" w:hAnsi="Times New Roman"/>
          <w:sz w:val="28"/>
        </w:rPr>
        <w:t xml:space="preserve"> официальному обнародованию на сайте администрации Елизаветинского сельского поселения </w:t>
      </w:r>
      <w:r>
        <w:rPr>
          <w:rFonts w:ascii="Times New Roman" w:hAnsi="Times New Roman"/>
          <w:sz w:val="28"/>
        </w:rPr>
        <w:t>www.elizsp.ru</w:t>
      </w:r>
      <w:r>
        <w:rPr>
          <w:rFonts w:ascii="Times New Roman" w:hAnsi="Times New Roman"/>
          <w:sz w:val="28"/>
        </w:rPr>
        <w:t>.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</w:t>
      </w:r>
      <w:r>
        <w:rPr>
          <w:rFonts w:ascii="Times New Roman" w:hAnsi="Times New Roman"/>
          <w:sz w:val="28"/>
        </w:rPr>
        <w:t>лавы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Т.А. Маноцкая</w:t>
      </w:r>
    </w:p>
    <w:p w14:paraId="3A000000">
      <w:pPr>
        <w:sectPr>
          <w:pgSz w:h="16840" w:orient="portrait" w:w="11907"/>
          <w:pgMar w:bottom="851" w:footer="709" w:gutter="0" w:header="709" w:left="1418" w:right="708" w:top="1134"/>
        </w:sectPr>
      </w:pPr>
    </w:p>
    <w:p w14:paraId="3B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bookmarkStart w:id="1" w:name="sub_1002"/>
      <w:r>
        <w:rPr>
          <w:rFonts w:ascii="Times New Roman" w:hAnsi="Times New Roman"/>
          <w:sz w:val="28"/>
        </w:rPr>
        <w:t>Приложение № 3</w:t>
      </w:r>
    </w:p>
    <w:p w14:paraId="3C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сельского поселения на реализацию муниципальной программы Елизаветинского сельского поселения 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3"/>
        <w:gridCol w:w="2341"/>
        <w:gridCol w:w="1078"/>
        <w:gridCol w:w="424"/>
        <w:gridCol w:w="546"/>
        <w:gridCol w:w="684"/>
        <w:gridCol w:w="409"/>
        <w:gridCol w:w="821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 w:firstLine="18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43000000">
            <w:pPr>
              <w:spacing w:after="0" w:line="240" w:lineRule="auto"/>
              <w:ind w:firstLine="0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2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0"/>
              </w:rPr>
              <w:t>соисполнитель,</w:t>
            </w:r>
            <w:r>
              <w:rPr>
                <w:rFonts w:ascii="Times New Roman" w:hAnsi="Times New Roman"/>
                <w:sz w:val="20"/>
              </w:rPr>
              <w:t xml:space="preserve"> участник</w:t>
            </w:r>
          </w:p>
        </w:tc>
        <w:tc>
          <w:tcPr>
            <w:tcW w:type="dxa" w:w="20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классификации расходов </w:t>
            </w:r>
          </w:p>
        </w:tc>
        <w:tc>
          <w:tcPr>
            <w:tcW w:type="dxa" w:w="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расходов, всего </w:t>
            </w: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  <w:tc>
          <w:tcPr>
            <w:tcW w:type="dxa" w:w="880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муниципальной программы</w:t>
            </w:r>
          </w:p>
        </w:tc>
      </w:tr>
      <w:tr>
        <w:trPr>
          <w:tblHeader/>
        </w:trPr>
        <w:tc>
          <w:tcPr>
            <w:tcW w:type="dxa" w:w="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00000">
            <w:pPr>
              <w:spacing w:after="0" w:line="240" w:lineRule="auto"/>
              <w:ind w:firstLine="0" w:left="-201" w:right="-19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</w:tbl>
    <w:p w14:paraId="5A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6"/>
        <w:gridCol w:w="2338"/>
        <w:gridCol w:w="1070"/>
        <w:gridCol w:w="431"/>
        <w:gridCol w:w="546"/>
        <w:gridCol w:w="685"/>
        <w:gridCol w:w="408"/>
        <w:gridCol w:w="810"/>
        <w:gridCol w:w="735"/>
        <w:gridCol w:w="735"/>
        <w:gridCol w:w="735"/>
        <w:gridCol w:w="733"/>
        <w:gridCol w:w="734"/>
        <w:gridCol w:w="734"/>
        <w:gridCol w:w="734"/>
        <w:gridCol w:w="733"/>
        <w:gridCol w:w="734"/>
        <w:gridCol w:w="734"/>
        <w:gridCol w:w="734"/>
        <w:gridCol w:w="746"/>
      </w:tblGrid>
      <w:tr>
        <w:trPr>
          <w:tblHeader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3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4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5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7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8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11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14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19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20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</w:t>
            </w:r>
            <w:r>
              <w:rPr>
                <w:rFonts w:ascii="Times New Roman" w:hAnsi="Times New Roman"/>
                <w:sz w:val="20"/>
              </w:rPr>
              <w:t xml:space="preserve">грамма </w:t>
            </w:r>
            <w:r>
              <w:rPr>
                <w:rFonts w:ascii="Times New Roman" w:hAnsi="Times New Roman"/>
                <w:sz w:val="20"/>
              </w:rPr>
              <w:t>«Благоустройство территории Елизаветинского сельского поселения»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9528,2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1132,8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</w:t>
            </w:r>
            <w:r>
              <w:rPr>
                <w:rFonts w:ascii="Times New Roman" w:hAnsi="Times New Roman"/>
                <w:sz w:val="20"/>
              </w:rPr>
              <w:t xml:space="preserve">грамма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Прочее б</w:t>
            </w:r>
            <w:r>
              <w:rPr>
                <w:rFonts w:ascii="Times New Roman" w:hAnsi="Times New Roman"/>
                <w:sz w:val="20"/>
              </w:rPr>
              <w:t>лагоустройство»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9177,4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1132,8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rPr>
          <w:trHeight w:hRule="atLeast" w:val="1297"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на дезинфекцию и дератизацию от насекомых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0910028210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550,0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25,0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обустройству и содержанию детских площадок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0910028510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Расходы по </w:t>
            </w:r>
            <w:r>
              <w:rPr>
                <w:rFonts w:ascii="Times New Roman" w:hAnsi="Times New Roman"/>
                <w:sz w:val="20"/>
              </w:rPr>
              <w:t>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0910028520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6322,9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400,0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712,2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785,5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777,6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933,9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952,8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r>
              <w:rPr>
                <w:rFonts w:ascii="Times New Roman" w:hAnsi="Times New Roman"/>
                <w:sz w:val="24"/>
              </w:rPr>
              <w:t>366,9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</w:t>
            </w:r>
          </w:p>
        </w:tc>
      </w:tr>
      <w:tr>
        <w:trPr>
          <w:trHeight w:hRule="atLeast" w:val="1614"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отлову бродячих животных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0910028530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807,1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55,0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99,1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88,0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165,0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трудоустройству несовершеннолетних граждан в возрасте от 14 до 18 лет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0910028800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</w:tr>
    </w:tbl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10000">
      <w:pPr>
        <w:tabs>
          <w:tab w:leader="none" w:pos="8647" w:val="left"/>
        </w:tabs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0F01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</w:t>
      </w:r>
    </w:p>
    <w:p w14:paraId="10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11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муниципальной программы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</w:p>
    <w:tbl>
      <w:tblPr>
        <w:tblStyle w:val="Style_3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7"/>
        <w:gridCol w:w="2279"/>
        <w:gridCol w:w="3142"/>
        <w:gridCol w:w="1068"/>
        <w:gridCol w:w="723"/>
        <w:gridCol w:w="733"/>
        <w:gridCol w:w="676"/>
        <w:gridCol w:w="677"/>
        <w:gridCol w:w="674"/>
        <w:gridCol w:w="765"/>
        <w:gridCol w:w="675"/>
        <w:gridCol w:w="674"/>
        <w:gridCol w:w="674"/>
        <w:gridCol w:w="675"/>
        <w:gridCol w:w="675"/>
        <w:gridCol w:w="766"/>
      </w:tblGrid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301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31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type="dxa" w:w="10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18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19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838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 муниципальной программы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</w:tbl>
    <w:p w14:paraId="2701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9"/>
        <w:gridCol w:w="2286"/>
        <w:gridCol w:w="3174"/>
        <w:gridCol w:w="1014"/>
        <w:gridCol w:w="719"/>
        <w:gridCol w:w="730"/>
        <w:gridCol w:w="675"/>
        <w:gridCol w:w="709"/>
        <w:gridCol w:w="641"/>
        <w:gridCol w:w="795"/>
        <w:gridCol w:w="673"/>
        <w:gridCol w:w="674"/>
        <w:gridCol w:w="675"/>
        <w:gridCol w:w="673"/>
        <w:gridCol w:w="674"/>
        <w:gridCol w:w="763"/>
      </w:tblGrid>
      <w:tr>
        <w:trPr>
          <w:tblHeader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</w:tr>
      <w:tr>
        <w:trPr>
          <w:trHeight w:hRule="atLeast" w:val="301"/>
        </w:trPr>
        <w:tc>
          <w:tcPr>
            <w:tcW w:type="dxa" w:w="3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Елизаветинского сельского поселения </w:t>
            </w:r>
            <w:r>
              <w:rPr>
                <w:rFonts w:ascii="Times New Roman" w:hAnsi="Times New Roman"/>
                <w:sz w:val="24"/>
              </w:rPr>
              <w:t>«Благоустройство территории Елизаветинского сельского поселения»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9528,2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1132,8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rPr>
          <w:trHeight w:hRule="atLeast" w:val="437"/>
        </w:trP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9528,2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1132,8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/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/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rPr>
          <w:trHeight w:hRule="atLeast" w:val="326"/>
        </w:trPr>
        <w:tc>
          <w:tcPr>
            <w:tcW w:type="dxa" w:w="3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</w:p>
          <w:p w14:paraId="A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Прочее б</w:t>
            </w:r>
            <w:r>
              <w:rPr>
                <w:rFonts w:ascii="Times New Roman" w:hAnsi="Times New Roman"/>
                <w:sz w:val="24"/>
              </w:rPr>
              <w:t>лагоустройство»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9528,2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1132,8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rPr>
          <w:trHeight w:hRule="atLeast" w:val="267"/>
        </w:trP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9528,2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1132,8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r>
              <w:t>-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r>
              <w:t>-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  <w:bookmarkEnd w:id="1"/>
          </w:p>
        </w:tc>
      </w:tr>
    </w:tbl>
    <w:p w14:paraId="1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1907" w:orient="landscape" w:w="16840"/>
      <w:pgMar w:bottom="709" w:footer="720" w:gutter="0" w:header="720" w:left="1134" w:right="851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Nonformat"/>
    <w:link w:val="Style_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8_ch" w:type="character">
    <w:name w:val="ConsPlusNonformat"/>
    <w:link w:val="Style_8"/>
    <w:rPr>
      <w:rFonts w:ascii="Courier New" w:hAnsi="Courier New"/>
      <w:sz w:val="20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4" w:type="paragraph">
    <w:name w:val="Strong"/>
    <w:basedOn w:val="Style_11"/>
    <w:link w:val="Style_4_ch"/>
    <w:rPr>
      <w:b w:val="1"/>
    </w:rPr>
  </w:style>
  <w:style w:styleId="Style_4_ch" w:type="character">
    <w:name w:val="Strong"/>
    <w:basedOn w:val="Style_11_ch"/>
    <w:link w:val="Style_4"/>
    <w:rPr>
      <w:b w:val="1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rmattext"/>
    <w:basedOn w:val="Style_5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formattext"/>
    <w:basedOn w:val="Style_5_ch"/>
    <w:link w:val="Style_13"/>
    <w:rPr>
      <w:rFonts w:ascii="Times New Roman" w:hAnsi="Times New Roman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printj"/>
    <w:basedOn w:val="Style_5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printj"/>
    <w:basedOn w:val="Style_5_ch"/>
    <w:link w:val="Style_15"/>
    <w:rPr>
      <w:rFonts w:ascii="Times New Roman" w:hAnsi="Times New Roman"/>
      <w:sz w:val="24"/>
    </w:rPr>
  </w:style>
  <w:style w:styleId="Style_16" w:type="paragraph">
    <w:name w:val="HTML Preformatted"/>
    <w:basedOn w:val="Style_5"/>
    <w:link w:val="Style_1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6_ch" w:type="character">
    <w:name w:val="HTML Preformatted"/>
    <w:basedOn w:val="Style_5_ch"/>
    <w:link w:val="Style_16"/>
    <w:rPr>
      <w:rFonts w:ascii="Courier New" w:hAnsi="Courier New"/>
      <w:sz w:val="20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Normal (Web)"/>
    <w:basedOn w:val="Style_5"/>
    <w:link w:val="Style_2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5_ch"/>
    <w:link w:val="Style_26"/>
    <w:rPr>
      <w:rFonts w:ascii="Times New Roman" w:hAnsi="Times New Roman"/>
      <w:sz w:val="24"/>
    </w:rPr>
  </w:style>
  <w:style w:styleId="Style_2" w:type="paragraph">
    <w:name w:val="Subtitle"/>
    <w:basedOn w:val="Style_5"/>
    <w:link w:val="Style_2_ch"/>
    <w:uiPriority w:val="11"/>
    <w:qFormat/>
    <w:pPr>
      <w:spacing w:after="0" w:line="360" w:lineRule="auto"/>
      <w:ind/>
      <w:jc w:val="center"/>
    </w:pPr>
    <w:rPr>
      <w:rFonts w:ascii="Times New Roman" w:hAnsi="Times New Roman"/>
      <w:b w:val="1"/>
      <w:sz w:val="26"/>
    </w:rPr>
  </w:style>
  <w:style w:styleId="Style_2_ch" w:type="character">
    <w:name w:val="Subtitle"/>
    <w:basedOn w:val="Style_5_ch"/>
    <w:link w:val="Style_2"/>
    <w:rPr>
      <w:rFonts w:ascii="Times New Roman" w:hAnsi="Times New Roman"/>
      <w:b w:val="1"/>
      <w:sz w:val="26"/>
    </w:rPr>
  </w:style>
  <w:style w:styleId="Style_27" w:type="paragraph">
    <w:name w:val="Balloon Text"/>
    <w:basedOn w:val="Style_5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5_ch"/>
    <w:link w:val="Style_27"/>
    <w:rPr>
      <w:rFonts w:ascii="Tahoma" w:hAnsi="Tahoma"/>
      <w:sz w:val="16"/>
    </w:rPr>
  </w:style>
  <w:style w:styleId="Style_1" w:type="paragraph">
    <w:name w:val="Title"/>
    <w:basedOn w:val="Style_5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_ch" w:type="character">
    <w:name w:val="Title"/>
    <w:basedOn w:val="Style_5_ch"/>
    <w:link w:val="Style_1"/>
    <w:rPr>
      <w:rFonts w:ascii="Times New Roman" w:hAnsi="Times New Roman"/>
      <w:sz w:val="28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2025-01-22T14:08:25Z</dcterms:modified>
</cp:coreProperties>
</file>