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 20.12.2024 г. к решению Собрания депутатов Елизаветинского сельского поселения Азовского района «О внесении изменений и дополнений в решение Собрания депутатов «О бюджете Елизаветинского сельского поселения Азовского района на 2024 год и на плановый период 2025 и 2026 годов» № 27 от 26.12.2023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предусмотрено изменение основных характеристик бюджета на 2024 год, а именно, </w:t>
      </w:r>
      <w:r>
        <w:rPr>
          <w:rFonts w:ascii="Times New Roman" w:hAnsi="Times New Roman"/>
          <w:sz w:val="28"/>
        </w:rPr>
        <w:t xml:space="preserve">предусмотрено увеличение доходной части на 399,5 тыс. рублей, уменьшение расходной части  </w:t>
      </w:r>
      <w:r>
        <w:rPr>
          <w:rFonts w:ascii="Times New Roman" w:hAnsi="Times New Roman"/>
          <w:sz w:val="28"/>
        </w:rPr>
        <w:t>на 200,0 тыс. руб. за счет экономии сложившейся на аукционе  по пр</w:t>
      </w:r>
      <w:r>
        <w:rPr>
          <w:rFonts w:ascii="Times New Roman" w:hAnsi="Times New Roman"/>
          <w:sz w:val="28"/>
        </w:rPr>
        <w:t>иобретению легкового автомобиля и</w:t>
      </w:r>
      <w:r>
        <w:rPr>
          <w:rFonts w:ascii="Times New Roman" w:hAnsi="Times New Roman"/>
          <w:sz w:val="28"/>
        </w:rPr>
        <w:t xml:space="preserve"> 330,0 тыс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руб. в связи с отсутствием потребности</w:t>
      </w:r>
      <w:r>
        <w:rPr>
          <w:rFonts w:ascii="Times New Roman" w:hAnsi="Times New Roman"/>
          <w:sz w:val="28"/>
        </w:rPr>
        <w:t xml:space="preserve"> .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составит 1682,2, 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71"/>
        <w:gridCol w:w="2175"/>
        <w:gridCol w:w="2445"/>
        <w:gridCol w:w="2306"/>
        <w:gridCol w:w="1785"/>
      </w:tblGrid>
      <w:tr>
        <w:trPr>
          <w:trHeight w:hRule="atLeast" w:val="1291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№27 от 26.12.2023г.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Уточненный бюджет на 01.12.2024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решения о внесении изменений в бюджет от __.12.2024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16657,8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17057,3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399,5</w:t>
            </w:r>
          </w:p>
        </w:tc>
      </w:tr>
      <w:tr>
        <w:trPr>
          <w:trHeight w:hRule="atLeast" w:val="430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18870,0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18739,5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-130,5</w:t>
            </w:r>
          </w:p>
        </w:tc>
      </w:tr>
      <w:t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2212,2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1682,2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-530,0</w:t>
            </w:r>
          </w:p>
        </w:tc>
      </w:tr>
    </w:tbl>
    <w:p w14:paraId="1E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20000000">
      <w:p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</w:p>
    <w:p w14:paraId="21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sz w:val="28"/>
        </w:rPr>
        <w:t>Изменение доходной части бюджета  предусмотрено на 399,5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уб.</w:t>
      </w:r>
    </w:p>
    <w:p w14:paraId="22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 за счет предоставления  субвенций  на осуществление первичного воинского учета ;</w:t>
      </w:r>
    </w:p>
    <w:p w14:paraId="23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+ 377,0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из резервного фонда Губернатора РО на приобретение детской игровой площадки:</w:t>
      </w:r>
    </w:p>
    <w:p w14:paraId="24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+14,0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 руб. на поддержку мер по обеспечению сбалансированности местных бюджетов.</w:t>
      </w:r>
    </w:p>
    <w:p w14:paraId="25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</w:p>
    <w:p w14:paraId="27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28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Изменения расходной части предусмотрено </w:t>
      </w:r>
      <w:r>
        <w:rPr>
          <w:rFonts w:ascii="Times New Roman" w:hAnsi="Times New Roman"/>
          <w:sz w:val="28"/>
          <w:highlight w:val="yellow"/>
        </w:rPr>
        <w:t>на 130,5</w:t>
      </w:r>
      <w:r>
        <w:rPr>
          <w:rFonts w:ascii="Times New Roman" w:hAnsi="Times New Roman"/>
          <w:sz w:val="28"/>
        </w:rPr>
        <w:t xml:space="preserve">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ублей</w:t>
      </w:r>
    </w:p>
    <w:p w14:paraId="29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2272F"/>
          <w:sz w:val="28"/>
          <w:highlight w:val="white"/>
        </w:rPr>
        <w:t>-200,00 т</w:t>
      </w:r>
      <w:r>
        <w:rPr>
          <w:rFonts w:ascii="Times New Roman" w:hAnsi="Times New Roman"/>
          <w:sz w:val="28"/>
        </w:rPr>
        <w:t>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уб. экономия при проведении аукциона по закупке легкового автомобиля;</w:t>
      </w:r>
    </w:p>
    <w:p w14:paraId="2A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увеличение лимитов  на осуществление первичного воинского учета (заработная плата с начислениями) ;</w:t>
      </w:r>
    </w:p>
    <w:p w14:paraId="2B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+ 377,0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 на приобретение детской игровой площадки:</w:t>
      </w:r>
    </w:p>
    <w:p w14:paraId="2C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+14,0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 руб. на поддержку мер по обеспечению сбалансированности местных бюджетов, увеличение лимитов по заработной плате (МБУК СДК х. </w:t>
      </w:r>
      <w:r>
        <w:rPr>
          <w:rFonts w:ascii="Times New Roman" w:hAnsi="Times New Roman"/>
          <w:sz w:val="28"/>
        </w:rPr>
        <w:t>Дугино</w:t>
      </w:r>
      <w:r>
        <w:rPr>
          <w:rFonts w:ascii="Times New Roman" w:hAnsi="Times New Roman"/>
          <w:sz w:val="28"/>
        </w:rPr>
        <w:t>, заработная плата с начислениями).</w:t>
      </w:r>
    </w:p>
    <w:p w14:paraId="2D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- 330,0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 xml:space="preserve"> снятие лимитов  в связи  с отсутствием  потребности.</w:t>
      </w:r>
    </w:p>
    <w:p w14:paraId="2E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Перераспределение лимитов между статьями бюджета в части:</w:t>
      </w:r>
    </w:p>
    <w:p w14:paraId="2F000000">
      <w:pPr>
        <w:numPr>
          <w:ilvl w:val="0"/>
          <w:numId w:val="2"/>
        </w:num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экономия по диспансеризации муниципальных служащих</w:t>
      </w:r>
    </w:p>
    <w:p w14:paraId="30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+   17,0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приобретение запчастей для автомобиля</w:t>
      </w:r>
    </w:p>
    <w:p w14:paraId="31000000">
      <w:pPr>
        <w:numPr>
          <w:ilvl w:val="0"/>
          <w:numId w:val="3"/>
        </w:num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уменьшение лимитов иные межбюджетные трансферты  по передаче части полномочий по организации ритуальных услуг.</w:t>
      </w:r>
    </w:p>
    <w:p w14:paraId="32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+    40,5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приобретение </w:t>
      </w:r>
      <w:r>
        <w:rPr>
          <w:rFonts w:ascii="Times New Roman" w:hAnsi="Times New Roman"/>
          <w:sz w:val="28"/>
        </w:rPr>
        <w:t>хоз</w:t>
      </w:r>
      <w:r>
        <w:rPr>
          <w:rFonts w:ascii="Times New Roman" w:hAnsi="Times New Roman"/>
          <w:sz w:val="28"/>
        </w:rPr>
        <w:t xml:space="preserve"> товаров</w:t>
      </w:r>
    </w:p>
    <w:p w14:paraId="33000000">
      <w:pPr>
        <w:numPr>
          <w:ilvl w:val="0"/>
          <w:numId w:val="4"/>
        </w:num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 уменьшение лимитов по оплате  имущественных налогов</w:t>
      </w:r>
    </w:p>
    <w:p w14:paraId="34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+   38,5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 xml:space="preserve"> увеличение лимитов по  иным </w:t>
      </w:r>
      <w:r>
        <w:rPr>
          <w:rFonts w:ascii="Times New Roman" w:hAnsi="Times New Roman"/>
          <w:sz w:val="28"/>
        </w:rPr>
        <w:t>непрограммным</w:t>
      </w:r>
      <w:r>
        <w:rPr>
          <w:rFonts w:ascii="Times New Roman" w:hAnsi="Times New Roman"/>
          <w:sz w:val="28"/>
        </w:rPr>
        <w:t xml:space="preserve"> мероприятия (оказание юридических услуг). </w:t>
      </w:r>
    </w:p>
    <w:p w14:paraId="3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36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3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8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Остатки собственных средств на 01.01.2024 года составили  8850160,96  рублей.</w:t>
      </w:r>
    </w:p>
    <w:p w14:paraId="39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уменьшение дефицита  бюджета Елизаветинского сельского поселения Азовского района  на 530,0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ублей. Дефицит бюджета Елизаветинского сельского поселения с учетом изменений составит 1682,2 тыс</w:t>
      </w:r>
      <w:r>
        <w:rPr>
          <w:rFonts w:ascii="Times New Roman" w:hAnsi="Times New Roman"/>
          <w:sz w:val="28"/>
        </w:rPr>
        <w:t>.р</w:t>
      </w:r>
      <w:r>
        <w:rPr>
          <w:rFonts w:ascii="Times New Roman" w:hAnsi="Times New Roman"/>
          <w:sz w:val="28"/>
        </w:rPr>
        <w:t>уб.  Источники финансирования дефицита бюджета -остатки собственных средств на 01.01.2024 года</w:t>
      </w:r>
    </w:p>
    <w:p w14:paraId="3A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параметры  бюджета Елизаветинского сельского поселения  на период 2025-2026 </w:t>
      </w:r>
      <w:r>
        <w:rPr>
          <w:rFonts w:ascii="Times New Roman" w:hAnsi="Times New Roman"/>
          <w:sz w:val="28"/>
        </w:rPr>
        <w:t>гг</w:t>
      </w:r>
      <w:r>
        <w:rPr>
          <w:rFonts w:ascii="Times New Roman" w:hAnsi="Times New Roman"/>
          <w:sz w:val="28"/>
        </w:rPr>
        <w:t xml:space="preserve"> не изменились.</w:t>
      </w:r>
    </w:p>
    <w:p w14:paraId="3B000000">
      <w:pPr>
        <w:spacing w:after="0" w:line="240" w:lineRule="auto"/>
        <w:ind w:firstLine="0" w:left="-5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параметров бюджета  Елизаветинского сельского поселения на 2024 год отражены в приложения 1.2.4,5,6,8 к настоящему решению.</w:t>
      </w:r>
    </w:p>
    <w:p w14:paraId="3C000000">
      <w:pPr>
        <w:spacing w:after="0" w:line="240" w:lineRule="auto"/>
        <w:ind w:firstLine="0" w:left="-517"/>
        <w:rPr>
          <w:rFonts w:ascii="Times New Roman" w:hAnsi="Times New Roman"/>
          <w:sz w:val="28"/>
        </w:rPr>
      </w:pPr>
    </w:p>
    <w:p w14:paraId="3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сектора</w:t>
      </w:r>
      <w:r>
        <w:rPr>
          <w:rFonts w:ascii="Times New Roman" w:hAnsi="Times New Roman"/>
          <w:sz w:val="28"/>
        </w:rPr>
        <w:t xml:space="preserve"> </w:t>
      </w:r>
    </w:p>
    <w:p w14:paraId="3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</w:t>
      </w:r>
      <w:r>
        <w:rPr>
          <w:rFonts w:ascii="Times New Roman" w:hAnsi="Times New Roman"/>
          <w:sz w:val="28"/>
        </w:rPr>
        <w:t>Молявка</w:t>
      </w:r>
    </w:p>
    <w:p w14:paraId="3F000000">
      <w:pPr>
        <w:rPr>
          <w:rFonts w:ascii="Times New Roman" w:hAnsi="Times New Roman"/>
          <w:sz w:val="28"/>
        </w:rPr>
      </w:pPr>
    </w:p>
    <w:p w14:paraId="4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Выделение1"/>
    <w:link w:val="Style_8_ch"/>
    <w:rPr>
      <w:i w:val="1"/>
    </w:rPr>
  </w:style>
  <w:style w:styleId="Style_8_ch" w:type="character">
    <w:name w:val="Выделение1"/>
    <w:link w:val="Style_8"/>
    <w:rPr>
      <w:i w:val="1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toc 3"/>
    <w:next w:val="Style_2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ind/>
      <w:jc w:val="both"/>
    </w:pPr>
    <w:rPr>
      <w:rFonts w:ascii="XO Thames" w:hAnsi="XO Thames"/>
    </w:rPr>
  </w:style>
  <w:style w:styleId="Style_17_ch" w:type="character">
    <w:name w:val="Header and Footer"/>
    <w:link w:val="Style_17"/>
    <w:rPr>
      <w:rFonts w:ascii="XO Thames" w:hAnsi="XO Thames"/>
    </w:rPr>
  </w:style>
  <w:style w:styleId="Style_18" w:type="paragraph">
    <w:name w:val="toc 9"/>
    <w:next w:val="Style_2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toc 8"/>
    <w:next w:val="Style_2"/>
    <w:link w:val="Style_20_ch"/>
    <w:uiPriority w:val="39"/>
    <w:pPr>
      <w:ind w:firstLine="0"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5"/>
    <w:next w:val="Style_2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Обычный1"/>
    <w:link w:val="Style_23_ch"/>
    <w:rPr>
      <w:sz w:val="22"/>
    </w:rPr>
  </w:style>
  <w:style w:styleId="Style_23_ch" w:type="character">
    <w:name w:val="Обычный1"/>
    <w:link w:val="Style_23"/>
    <w:rPr>
      <w:sz w:val="22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s_1"/>
    <w:basedOn w:val="Style_2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s_1"/>
    <w:basedOn w:val="Style_2_ch"/>
    <w:link w:val="Style_25"/>
    <w:rPr>
      <w:rFonts w:ascii="Times New Roman" w:hAnsi="Times New Roman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2024-12-27T08:59:40Z</dcterms:modified>
</cp:coreProperties>
</file>