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-2"/>
        <w:jc w:val="center"/>
        <w:rPr>
          <w:sz w:val="28"/>
        </w:rPr>
      </w:pPr>
    </w:p>
    <w:p w14:paraId="04000000">
      <w:pPr>
        <w:ind w:right="-2"/>
        <w:jc w:val="right"/>
        <w:rPr>
          <w:sz w:val="28"/>
        </w:rPr>
      </w:pPr>
      <w:r>
        <w:rPr>
          <w:sz w:val="28"/>
        </w:rPr>
        <w:t>ПРОЕКТ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«ЕЛИЗАВЕТИНСКОЕ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СЕЛЬСКОЕ ПОСЕЛЕНИЕ»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  <w:r>
        <w:rPr>
          <w:b w:val="1"/>
          <w:sz w:val="28"/>
        </w:rPr>
        <w:t xml:space="preserve"> Елизаветинского </w:t>
      </w:r>
      <w:r>
        <w:rPr>
          <w:b w:val="1"/>
          <w:sz w:val="28"/>
        </w:rPr>
        <w:t>сельского поселения</w:t>
      </w:r>
    </w:p>
    <w:p w14:paraId="08000000">
      <w:pPr>
        <w:ind/>
        <w:jc w:val="center"/>
        <w:rPr>
          <w:sz w:val="16"/>
        </w:rPr>
      </w:pPr>
    </w:p>
    <w:p w14:paraId="09000000">
      <w:pPr>
        <w:tabs>
          <w:tab w:leader="none" w:pos="4677" w:val="center"/>
        </w:tabs>
        <w:spacing w:line="276" w:lineRule="auto"/>
        <w:ind/>
        <w:jc w:val="center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</w:p>
    <w:p w14:paraId="0A000000">
      <w:pPr>
        <w:tabs>
          <w:tab w:leader="none" w:pos="4677" w:val="center"/>
        </w:tabs>
        <w:spacing w:line="276" w:lineRule="auto"/>
        <w:ind/>
        <w:jc w:val="center"/>
        <w:rPr>
          <w:sz w:val="28"/>
        </w:rPr>
      </w:pPr>
    </w:p>
    <w:p w14:paraId="0B000000">
      <w:pPr>
        <w:spacing w:line="276" w:lineRule="auto"/>
        <w:ind/>
        <w:rPr>
          <w:sz w:val="28"/>
        </w:rPr>
      </w:pPr>
      <w:r>
        <w:rPr>
          <w:sz w:val="28"/>
        </w:rPr>
        <w:t>______</w:t>
      </w:r>
      <w:r>
        <w:rPr>
          <w:sz w:val="28"/>
        </w:rPr>
        <w:t xml:space="preserve">2025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№ __         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х. Обуховка</w:t>
      </w:r>
    </w:p>
    <w:p w14:paraId="0C000000">
      <w:pPr>
        <w:ind/>
        <w:jc w:val="center"/>
        <w:rPr>
          <w:rStyle w:val="Style_2_ch"/>
          <w:sz w:val="28"/>
        </w:rPr>
      </w:pPr>
    </w:p>
    <w:p w14:paraId="0D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О </w:t>
      </w:r>
      <w:r>
        <w:rPr>
          <w:rStyle w:val="Style_2_ch"/>
          <w:sz w:val="28"/>
        </w:rPr>
        <w:t>внесении изменения</w:t>
      </w:r>
      <w:r>
        <w:rPr>
          <w:rStyle w:val="Style_2_ch"/>
          <w:sz w:val="28"/>
        </w:rPr>
        <w:t xml:space="preserve"> в решение </w:t>
      </w:r>
    </w:p>
    <w:p w14:paraId="0E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Собрания депутатов Елизаветинского сельского поселения</w:t>
      </w:r>
    </w:p>
    <w:p w14:paraId="0F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от 14.10.2016 №5</w:t>
      </w:r>
    </w:p>
    <w:p w14:paraId="10000000">
      <w:pPr>
        <w:ind/>
        <w:jc w:val="center"/>
        <w:rPr>
          <w:rStyle w:val="Style_2_ch"/>
          <w:sz w:val="28"/>
        </w:rPr>
      </w:pPr>
    </w:p>
    <w:p w14:paraId="11000000">
      <w:pPr>
        <w:ind w:firstLine="426" w:left="0"/>
        <w:jc w:val="both"/>
        <w:rPr>
          <w:sz w:val="28"/>
        </w:rPr>
      </w:pPr>
      <w:r>
        <w:rPr>
          <w:sz w:val="28"/>
        </w:rPr>
        <w:t>В целях совершенствования правового регулирования вопросов оплаты труда муниципальных служащих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 сельского поселения и в</w:t>
      </w:r>
      <w:r>
        <w:rPr>
          <w:sz w:val="28"/>
        </w:rPr>
        <w:t xml:space="preserve">о исполнение </w:t>
      </w:r>
      <w:r>
        <w:rPr>
          <w:sz w:val="28"/>
        </w:rPr>
        <w:t>постановления Правител</w:t>
      </w:r>
      <w:r>
        <w:rPr>
          <w:sz w:val="28"/>
        </w:rPr>
        <w:t xml:space="preserve">ьства Ростовской области от 22.01.2025 № </w:t>
      </w:r>
      <w:r>
        <w:rPr>
          <w:sz w:val="28"/>
        </w:rPr>
        <w:t>34</w:t>
      </w:r>
      <w:r>
        <w:rPr>
          <w:sz w:val="28"/>
        </w:rPr>
        <w:t xml:space="preserve"> «</w:t>
      </w:r>
      <w:r>
        <w:rPr>
          <w:sz w:val="28"/>
        </w:rPr>
        <w:t>О внесении изменения в постановление Правительства Ростовской области от 10.11.2011 № 116»</w:t>
      </w:r>
      <w:r>
        <w:rPr>
          <w:sz w:val="28"/>
        </w:rPr>
        <w:t>, руководствуясь</w:t>
      </w:r>
      <w:r>
        <w:rPr>
          <w:sz w:val="28"/>
        </w:rPr>
        <w:t xml:space="preserve"> Уставом</w:t>
      </w:r>
      <w:r>
        <w:rPr>
          <w:sz w:val="28"/>
        </w:rPr>
        <w:t xml:space="preserve"> </w:t>
      </w:r>
      <w:r>
        <w:rPr>
          <w:rStyle w:val="Style_2_ch"/>
          <w:sz w:val="28"/>
        </w:rPr>
        <w:t>муниципального образования «Елизаветинское  сельское поселение»</w:t>
      </w:r>
      <w:r>
        <w:rPr>
          <w:sz w:val="28"/>
        </w:rPr>
        <w:t xml:space="preserve">, </w:t>
      </w:r>
      <w:r>
        <w:rPr>
          <w:sz w:val="28"/>
        </w:rPr>
        <w:t xml:space="preserve">Собрание депутатов Елизаветинского сельского поселения    </w:t>
      </w:r>
    </w:p>
    <w:p w14:paraId="12000000">
      <w:pPr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4000000">
      <w:pPr>
        <w:ind/>
        <w:jc w:val="center"/>
        <w:rPr>
          <w:sz w:val="28"/>
        </w:rPr>
      </w:pPr>
    </w:p>
    <w:p w14:paraId="15000000">
      <w:pPr>
        <w:pStyle w:val="Style_3"/>
        <w:numPr>
          <w:ilvl w:val="0"/>
          <w:numId w:val="1"/>
        </w:num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</w:t>
      </w:r>
      <w:r>
        <w:rPr>
          <w:rFonts w:ascii="Times New Roman" w:hAnsi="Times New Roman"/>
          <w:sz w:val="28"/>
        </w:rPr>
        <w:t xml:space="preserve"> Елизаветинского сельского поселения от 14.10.2016 №5 «О денежном содержании и дополнительных выплатах социального характера муниципальных служащих Администрации Елизаветинского</w:t>
      </w:r>
      <w:r>
        <w:rPr>
          <w:rFonts w:ascii="Times New Roman" w:hAnsi="Times New Roman"/>
          <w:sz w:val="28"/>
        </w:rPr>
        <w:t xml:space="preserve"> сельского поселения изменение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6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360" w:left="0"/>
        <w:jc w:val="both"/>
        <w:rPr>
          <w:spacing w:val="-5"/>
          <w:sz w:val="28"/>
        </w:rPr>
      </w:pPr>
      <w:r>
        <w:rPr>
          <w:spacing w:val="-4"/>
          <w:sz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</w:t>
      </w:r>
      <w:r>
        <w:rPr>
          <w:spacing w:val="-4"/>
          <w:sz w:val="28"/>
        </w:rPr>
        <w:t>января 2025</w:t>
      </w:r>
      <w:r>
        <w:rPr>
          <w:spacing w:val="-4"/>
          <w:sz w:val="28"/>
        </w:rPr>
        <w:t xml:space="preserve"> г</w:t>
      </w:r>
      <w:r>
        <w:rPr>
          <w:spacing w:val="-5"/>
          <w:sz w:val="28"/>
        </w:rPr>
        <w:t xml:space="preserve">. </w:t>
      </w:r>
    </w:p>
    <w:p w14:paraId="17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426" w:left="0"/>
        <w:jc w:val="both"/>
        <w:rPr>
          <w:spacing w:val="-5"/>
          <w:sz w:val="28"/>
        </w:rPr>
      </w:pPr>
      <w:r>
        <w:rPr>
          <w:spacing w:val="-5"/>
          <w:sz w:val="28"/>
        </w:rPr>
        <w:t>Контроль за исполнением настоящего решения возложить на главу   Администрации Елизаветинского сельского поселения Тимофеева В.Н.</w:t>
      </w:r>
    </w:p>
    <w:p w14:paraId="18000000">
      <w:pPr>
        <w:pStyle w:val="Style_4"/>
        <w:spacing w:after="0" w:before="0"/>
        <w:ind/>
        <w:jc w:val="both"/>
        <w:rPr>
          <w:spacing w:val="-16"/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1B000000">
      <w:pPr>
        <w:tabs>
          <w:tab w:leader="none" w:pos="7560" w:val="left"/>
        </w:tabs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 xml:space="preserve">  Н.А. Волкова</w:t>
      </w:r>
    </w:p>
    <w:p w14:paraId="1C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E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F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1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2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3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4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5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6000000">
      <w:pPr>
        <w:ind w:firstLine="0" w:left="900"/>
        <w:jc w:val="right"/>
      </w:pPr>
    </w:p>
    <w:p w14:paraId="27000000">
      <w:pPr>
        <w:ind w:firstLine="0" w:left="900"/>
        <w:jc w:val="right"/>
      </w:pPr>
      <w:r>
        <w:t>Приложение 1</w:t>
      </w:r>
    </w:p>
    <w:p w14:paraId="28000000">
      <w:pPr>
        <w:ind w:firstLine="0" w:left="900"/>
        <w:jc w:val="right"/>
      </w:pPr>
      <w:r>
        <w:t xml:space="preserve">                            к Положению о денежном содержании и дополнительных выплатах социального характера муниципальных служащих Администрации</w:t>
      </w:r>
    </w:p>
    <w:p w14:paraId="29000000">
      <w:pPr>
        <w:ind w:firstLine="0" w:left="900"/>
        <w:jc w:val="right"/>
      </w:pPr>
      <w:r>
        <w:t>Елизаветинского сельского поселения</w:t>
      </w:r>
    </w:p>
    <w:p w14:paraId="2A000000">
      <w:pPr>
        <w:ind w:firstLine="0" w:left="900"/>
        <w:jc w:val="right"/>
      </w:pPr>
    </w:p>
    <w:p w14:paraId="2B000000">
      <w:pPr>
        <w:ind w:right="538"/>
        <w:jc w:val="right"/>
        <w:rPr>
          <w:spacing w:val="-1"/>
        </w:rPr>
      </w:pPr>
    </w:p>
    <w:p w14:paraId="2C000000">
      <w:pPr>
        <w:ind w:right="538"/>
        <w:jc w:val="center"/>
        <w:rPr>
          <w:sz w:val="28"/>
        </w:rPr>
      </w:pPr>
      <w:r>
        <w:rPr>
          <w:spacing w:val="-1"/>
          <w:sz w:val="28"/>
        </w:rPr>
        <w:t>ТАБЛИЦА КОЭФФИЦИЕНТОВ,</w:t>
      </w:r>
    </w:p>
    <w:p w14:paraId="2D000000">
      <w:pPr>
        <w:ind w:right="538"/>
        <w:jc w:val="center"/>
        <w:rPr>
          <w:sz w:val="28"/>
        </w:rPr>
      </w:pPr>
      <w:r>
        <w:rPr>
          <w:sz w:val="28"/>
        </w:rPr>
        <w:t>применяемых при исчислении предельных размеров</w:t>
      </w:r>
    </w:p>
    <w:p w14:paraId="2E000000">
      <w:pPr>
        <w:ind w:right="538"/>
        <w:jc w:val="center"/>
        <w:rPr>
          <w:sz w:val="28"/>
        </w:rPr>
      </w:pPr>
      <w:r>
        <w:rPr>
          <w:spacing w:val="-1"/>
          <w:sz w:val="28"/>
        </w:rPr>
        <w:t xml:space="preserve">должностных окладов </w:t>
      </w:r>
      <w:r>
        <w:rPr>
          <w:sz w:val="28"/>
        </w:rPr>
        <w:t>муниципальных служащих</w:t>
      </w:r>
    </w:p>
    <w:p w14:paraId="2F000000">
      <w:pPr>
        <w:ind w:right="538"/>
        <w:jc w:val="center"/>
        <w:rPr>
          <w:sz w:val="28"/>
        </w:rPr>
      </w:pPr>
      <w:r>
        <w:rPr>
          <w:sz w:val="28"/>
        </w:rPr>
        <w:t>Администрации Елизаветинского сельского поселения</w:t>
      </w:r>
    </w:p>
    <w:p w14:paraId="30000000">
      <w:pPr>
        <w:ind w:right="538"/>
        <w:jc w:val="center"/>
        <w:rPr>
          <w:spacing w:val="-10"/>
          <w:sz w:val="30"/>
        </w:rPr>
      </w:pPr>
    </w:p>
    <w:p w14:paraId="31000000">
      <w:pPr>
        <w:ind w:right="538"/>
        <w:jc w:val="center"/>
      </w:pPr>
      <w:r>
        <w:rPr>
          <w:spacing w:val="-10"/>
          <w:sz w:val="30"/>
        </w:rPr>
        <w:t>1. Коэффициенты, применяемые при исчислении предельных размеров</w:t>
      </w:r>
    </w:p>
    <w:p w14:paraId="32000000">
      <w:pPr>
        <w:ind w:right="538"/>
        <w:jc w:val="center"/>
        <w:rPr>
          <w:spacing w:val="-10"/>
          <w:sz w:val="30"/>
        </w:rPr>
      </w:pPr>
      <w:r>
        <w:rPr>
          <w:spacing w:val="-10"/>
          <w:sz w:val="30"/>
        </w:rPr>
        <w:t xml:space="preserve">должностных окладов и </w:t>
      </w:r>
      <w:r>
        <w:rPr>
          <w:sz w:val="28"/>
        </w:rPr>
        <w:t>предельных размеров ежемесячного денежного поощрения</w:t>
      </w:r>
      <w:r>
        <w:rPr>
          <w:spacing w:val="-10"/>
          <w:sz w:val="30"/>
        </w:rPr>
        <w:t xml:space="preserve"> муниципальных служащих</w:t>
      </w:r>
    </w:p>
    <w:p w14:paraId="33000000">
      <w:pPr>
        <w:ind w:right="538"/>
        <w:jc w:val="center"/>
        <w:rPr>
          <w:spacing w:val="-10"/>
          <w:sz w:val="30"/>
        </w:rPr>
      </w:pPr>
      <w:r>
        <w:rPr>
          <w:spacing w:val="-10"/>
          <w:sz w:val="30"/>
        </w:rPr>
        <w:t xml:space="preserve">Администрации </w:t>
      </w:r>
      <w:r>
        <w:rPr>
          <w:spacing w:val="-10"/>
          <w:sz w:val="30"/>
        </w:rPr>
        <w:t>Елизаветинского</w:t>
      </w:r>
      <w:r>
        <w:t xml:space="preserve"> </w:t>
      </w:r>
      <w:r>
        <w:rPr>
          <w:spacing w:val="-10"/>
          <w:sz w:val="30"/>
        </w:rPr>
        <w:t>сельского поселения</w:t>
      </w:r>
    </w:p>
    <w:p w14:paraId="34000000">
      <w:pPr>
        <w:ind w:right="538"/>
        <w:jc w:val="center"/>
        <w:rPr>
          <w:spacing w:val="-11"/>
          <w:sz w:val="30"/>
        </w:rPr>
      </w:pPr>
    </w:p>
    <w:p w14:paraId="35000000">
      <w:pPr>
        <w:rPr>
          <w:sz w:val="2"/>
        </w:rPr>
      </w:pPr>
    </w:p>
    <w:tbl>
      <w:tblPr>
        <w:tblStyle w:val="Style_6"/>
        <w:tblInd w:type="dxa" w:w="40"/>
        <w:tblLayout w:type="fixed"/>
        <w:tblCellMar>
          <w:left w:type="dxa" w:w="40"/>
          <w:right w:type="dxa" w:w="40"/>
        </w:tblCellMar>
      </w:tblPr>
      <w:tblGrid>
        <w:gridCol w:w="648"/>
        <w:gridCol w:w="3747"/>
        <w:gridCol w:w="2718"/>
        <w:gridCol w:w="2243"/>
      </w:tblGrid>
      <w:tr>
        <w:trPr>
          <w:trHeight w:hRule="exact" w:val="4285"/>
        </w:trPr>
        <w:tc>
          <w:tcPr>
            <w:tcW w:type="dxa" w:w="6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ind w:firstLine="48" w:left="29" w:right="24"/>
            </w:pPr>
            <w:r>
              <w:t xml:space="preserve">№ </w:t>
            </w:r>
            <w:r>
              <w:rPr>
                <w:spacing w:val="-6"/>
              </w:rPr>
              <w:t>п/п</w:t>
            </w:r>
          </w:p>
          <w:p w14:paraId="37000000"/>
          <w:p w14:paraId="38000000"/>
        </w:tc>
        <w:tc>
          <w:tcPr>
            <w:tcW w:type="dxa" w:w="37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ind w:firstLine="0" w:left="211"/>
              <w:jc w:val="center"/>
            </w:pPr>
            <w:r>
              <w:rPr>
                <w:spacing w:val="-2"/>
              </w:rPr>
              <w:t>Наименование должности</w:t>
            </w:r>
          </w:p>
          <w:p w14:paraId="3A000000">
            <w:pPr>
              <w:ind/>
              <w:jc w:val="center"/>
            </w:pPr>
          </w:p>
          <w:p w14:paraId="3B000000">
            <w:pPr>
              <w:ind/>
              <w:jc w:val="center"/>
            </w:pP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ind/>
              <w:jc w:val="center"/>
            </w:pPr>
            <w:r>
              <w:rPr>
                <w:spacing w:val="-2"/>
              </w:rPr>
              <w:t xml:space="preserve">Коэффициенты, применяемые при исчислении предельных размеров </w:t>
            </w:r>
            <w:r>
              <w:t>должностных окладов, по группам муниципальных образований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ind w:firstLine="0" w:left="45"/>
              <w:jc w:val="center"/>
            </w:pPr>
            <w:r>
              <w:t xml:space="preserve">Коэффициенты, применяемые при исчислении предельных размеров </w:t>
            </w:r>
            <w:r>
              <w:rPr>
                <w:spacing w:val="-1"/>
              </w:rPr>
              <w:t xml:space="preserve">ежемесячного денежного поощрения, по группам муниципальных образований </w:t>
            </w:r>
            <w:r>
              <w:t>(должностных окладов)</w:t>
            </w:r>
          </w:p>
        </w:tc>
      </w:tr>
      <w:tr>
        <w:trPr>
          <w:trHeight w:hRule="atLeast" w:val="408"/>
        </w:trPr>
        <w:tc>
          <w:tcPr>
            <w:tcW w:type="dxa" w:w="6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37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ind/>
              <w:jc w:val="center"/>
            </w:pPr>
            <w:r>
              <w:t>V</w:t>
            </w:r>
            <w:r>
              <w:t xml:space="preserve"> </w:t>
            </w:r>
            <w:r>
              <w:t>группа по оплате труда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ind/>
              <w:jc w:val="center"/>
            </w:pPr>
            <w:r>
              <w:t>V</w:t>
            </w:r>
            <w:r>
              <w:t xml:space="preserve"> </w:t>
            </w:r>
            <w:r>
              <w:t>группа по оплате труда</w:t>
            </w:r>
          </w:p>
        </w:tc>
      </w:tr>
      <w:tr>
        <w:trPr>
          <w:trHeight w:hRule="exact" w:val="1173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 w:firstLine="0" w:left="115"/>
              <w:jc w:val="center"/>
            </w:pPr>
            <w:r>
              <w:t>1.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</w:pPr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</w:pPr>
            <w:r>
              <w:t>0,</w:t>
            </w:r>
            <w:r>
              <w:t>45</w:t>
            </w:r>
          </w:p>
        </w:tc>
      </w:tr>
      <w:tr>
        <w:trPr>
          <w:trHeight w:hRule="exact" w:val="767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 w:firstLine="0" w:left="115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Заведующий сектором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</w:pPr>
            <w:r>
              <w:t>1,52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/>
              <w:jc w:val="center"/>
            </w:pPr>
            <w:r>
              <w:t>0,</w:t>
            </w:r>
            <w:r>
              <w:t>84</w:t>
            </w:r>
          </w:p>
        </w:tc>
      </w:tr>
      <w:tr>
        <w:trPr>
          <w:trHeight w:hRule="exact" w:val="707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 w:firstLine="0" w:left="115"/>
              <w:jc w:val="center"/>
            </w:pPr>
            <w:r>
              <w:t>3.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Главный 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</w:pPr>
            <w:r>
              <w:t>1,28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</w:pPr>
            <w:r>
              <w:t>0,</w:t>
            </w:r>
            <w:r>
              <w:t>84</w:t>
            </w:r>
          </w:p>
        </w:tc>
      </w:tr>
      <w:tr>
        <w:trPr>
          <w:trHeight w:hRule="exact" w:val="768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 w:firstLine="0" w:left="115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rFonts w:ascii="Calibri" w:hAnsi="Calibri"/>
                <w:sz w:val="22"/>
              </w:rPr>
            </w:pPr>
            <w:r>
              <w:t>Ведущий 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</w:pPr>
            <w:r>
              <w:t>1,21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 w:right="-40"/>
              <w:jc w:val="center"/>
            </w:pPr>
            <w:r>
              <w:t>0,</w:t>
            </w:r>
            <w:r>
              <w:t>87</w:t>
            </w:r>
          </w:p>
          <w:p w14:paraId="50000000">
            <w:pPr>
              <w:ind w:right="-40"/>
              <w:jc w:val="center"/>
            </w:pPr>
          </w:p>
        </w:tc>
      </w:tr>
      <w:tr>
        <w:trPr>
          <w:trHeight w:hRule="exact" w:val="555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 w:firstLine="0" w:left="115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 w:firstLine="32" w:left="0"/>
              <w:jc w:val="center"/>
            </w:pPr>
            <w:r>
              <w:t>Специалист первой категории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 w:right="-40"/>
              <w:jc w:val="center"/>
            </w:pPr>
            <w:r>
              <w:t>0,90</w:t>
            </w:r>
          </w:p>
          <w:p w14:paraId="55000000">
            <w:pPr>
              <w:ind w:right="-40"/>
              <w:jc w:val="center"/>
            </w:pPr>
          </w:p>
        </w:tc>
      </w:tr>
      <w:tr>
        <w:trPr>
          <w:trHeight w:hRule="exact" w:val="555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</w:pPr>
            <w:r>
              <w:t>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</w:pPr>
            <w:r>
              <w:t>0,83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</w:pPr>
            <w:r>
              <w:t>0,</w:t>
            </w:r>
            <w:r>
              <w:t>9</w:t>
            </w:r>
            <w:r>
              <w:t>0</w:t>
            </w:r>
          </w:p>
        </w:tc>
      </w:tr>
    </w:tbl>
    <w:p w14:paraId="5A000000">
      <w:pPr>
        <w:pStyle w:val="Style_5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20" w:gutter="0" w:header="0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9"/>
      <w:lvlJc w:val="left"/>
      <w:pPr>
        <w:ind w:firstLine="0" w:left="0"/>
      </w:pPr>
    </w:lvl>
    <w:lvl w:ilvl="4">
      <w:start w:val="1"/>
      <w:numFmt w:val="decimal"/>
      <w:pStyle w:val="Style_48"/>
      <w:lvlJc w:val="left"/>
      <w:pPr>
        <w:ind w:firstLine="0" w:left="0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Символ нумерации"/>
    <w:link w:val="Style_8_ch"/>
  </w:style>
  <w:style w:styleId="Style_8_ch" w:type="character">
    <w:name w:val="Символ нумерации"/>
    <w:link w:val="Style_8"/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endnote text"/>
    <w:basedOn w:val="Style_7"/>
    <w:link w:val="Style_10_ch"/>
    <w:rPr>
      <w:sz w:val="20"/>
    </w:rPr>
  </w:style>
  <w:style w:styleId="Style_10_ch" w:type="character">
    <w:name w:val="endnote text"/>
    <w:basedOn w:val="Style_7_ch"/>
    <w:link w:val="Style_10"/>
    <w:rPr>
      <w:sz w:val="20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12" w:type="paragraph">
    <w:name w:val="WW-Absatz-Standardschriftart11111111"/>
    <w:link w:val="Style_12_ch"/>
  </w:style>
  <w:style w:styleId="Style_12_ch" w:type="character">
    <w:name w:val="WW-Absatz-Standardschriftart11111111"/>
    <w:link w:val="Style_12"/>
  </w:style>
  <w:style w:styleId="Style_13" w:type="paragraph">
    <w:name w:val="toc 4"/>
    <w:next w:val="Style_7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Символ сноски"/>
    <w:link w:val="Style_14_ch"/>
  </w:style>
  <w:style w:styleId="Style_14_ch" w:type="character">
    <w:name w:val="Символ сноски"/>
    <w:link w:val="Style_14"/>
  </w:style>
  <w:style w:styleId="Style_15" w:type="paragraph">
    <w:name w:val="toc 6"/>
    <w:next w:val="Style_7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7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Текст концевой сноски Знак"/>
    <w:link w:val="Style_17_ch"/>
  </w:style>
  <w:style w:styleId="Style_17_ch" w:type="character">
    <w:name w:val="Текст концевой сноски Знак"/>
    <w:link w:val="Style_17"/>
  </w:style>
  <w:style w:styleId="Style_18" w:type="paragraph">
    <w:name w:val="Абазц_№"/>
    <w:basedOn w:val="Style_7"/>
    <w:link w:val="Style_18_ch"/>
    <w:pPr>
      <w:keepLines w:val="1"/>
      <w:spacing w:after="60"/>
      <w:ind/>
      <w:jc w:val="both"/>
    </w:pPr>
    <w:rPr>
      <w:sz w:val="28"/>
    </w:rPr>
  </w:style>
  <w:style w:styleId="Style_18_ch" w:type="character">
    <w:name w:val="Абазц_№"/>
    <w:basedOn w:val="Style_7_ch"/>
    <w:link w:val="Style_18"/>
    <w:rPr>
      <w:sz w:val="28"/>
    </w:rPr>
  </w:style>
  <w:style w:styleId="Style_19" w:type="paragraph">
    <w:name w:val="Стиль Пункт_№) + Черный После:  0 пт1"/>
    <w:basedOn w:val="Style_20"/>
    <w:link w:val="Style_19_ch"/>
    <w:pPr>
      <w:spacing w:after="0"/>
      <w:ind/>
    </w:pPr>
    <w:rPr>
      <w:color w:val="000000"/>
    </w:rPr>
  </w:style>
  <w:style w:styleId="Style_19_ch" w:type="character">
    <w:name w:val="Стиль Пункт_№) + Черный После:  0 пт1"/>
    <w:basedOn w:val="Style_20_ch"/>
    <w:link w:val="Style_19"/>
    <w:rPr>
      <w:color w:val="000000"/>
    </w:rPr>
  </w:style>
  <w:style w:styleId="Style_21" w:type="paragraph">
    <w:name w:val="Head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7_ch"/>
    <w:link w:val="Style_21"/>
  </w:style>
  <w:style w:styleId="Style_22" w:type="paragraph">
    <w:name w:val="heading 3"/>
    <w:next w:val="Style_7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4" w:type="paragraph">
    <w:name w:val="WW-Absatz-Standardschriftart"/>
    <w:link w:val="Style_24_ch"/>
  </w:style>
  <w:style w:styleId="Style_24_ch" w:type="character">
    <w:name w:val="WW-Absatz-Standardschriftart"/>
    <w:link w:val="Style_24"/>
  </w:style>
  <w:style w:styleId="Style_25" w:type="paragraph">
    <w:name w:val="WW-Absatz-Standardschriftart1"/>
    <w:link w:val="Style_25_ch"/>
  </w:style>
  <w:style w:styleId="Style_25_ch" w:type="character">
    <w:name w:val="WW-Absatz-Standardschriftart1"/>
    <w:link w:val="Style_25"/>
  </w:style>
  <w:style w:styleId="Style_26" w:type="paragraph">
    <w:name w:val="Caption"/>
    <w:basedOn w:val="Style_7"/>
    <w:link w:val="Style_26_ch"/>
    <w:pPr>
      <w:spacing w:after="120" w:before="120"/>
      <w:ind/>
    </w:pPr>
    <w:rPr>
      <w:i w:val="1"/>
    </w:rPr>
  </w:style>
  <w:style w:styleId="Style_26_ch" w:type="character">
    <w:name w:val="Caption"/>
    <w:basedOn w:val="Style_7_ch"/>
    <w:link w:val="Style_26"/>
    <w:rPr>
      <w:i w:val="1"/>
    </w:rPr>
  </w:style>
  <w:style w:styleId="Style_27" w:type="paragraph">
    <w:name w:val="Привязка концевой сноски"/>
    <w:link w:val="Style_27_ch"/>
    <w:rPr>
      <w:vertAlign w:val="superscript"/>
    </w:rPr>
  </w:style>
  <w:style w:styleId="Style_27_ch" w:type="character">
    <w:name w:val="Привязка концевой сноски"/>
    <w:link w:val="Style_27"/>
    <w:rPr>
      <w:vertAlign w:val="superscript"/>
    </w:rPr>
  </w:style>
  <w:style w:styleId="Style_28" w:type="paragraph">
    <w:name w:val="WW-Absatz-Standardschriftart111111111111"/>
    <w:link w:val="Style_28_ch"/>
  </w:style>
  <w:style w:styleId="Style_28_ch" w:type="character">
    <w:name w:val="WW-Absatz-Standardschriftart111111111111"/>
    <w:link w:val="Style_28"/>
  </w:style>
  <w:style w:styleId="Style_29" w:type="paragraph">
    <w:name w:val="WW-Absatz-Standardschriftart1111111111111"/>
    <w:link w:val="Style_29_ch"/>
  </w:style>
  <w:style w:styleId="Style_29_ch" w:type="character">
    <w:name w:val="WW-Absatz-Standardschriftart1111111111111"/>
    <w:link w:val="Style_29"/>
  </w:style>
  <w:style w:styleId="Style_30" w:type="paragraph">
    <w:name w:val="Интернет-ссылка"/>
    <w:basedOn w:val="Style_31"/>
    <w:link w:val="Style_30_ch"/>
    <w:rPr>
      <w:color w:val="0000FF"/>
      <w:u w:val="single"/>
    </w:rPr>
  </w:style>
  <w:style w:styleId="Style_30_ch" w:type="character">
    <w:name w:val="Интернет-ссылка"/>
    <w:basedOn w:val="Style_31_ch"/>
    <w:link w:val="Style_30"/>
    <w:rPr>
      <w:color w:val="0000FF"/>
      <w:u w:val="single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</w:style>
  <w:style w:styleId="Style_4_ch" w:type="character">
    <w:name w:val="Normal (Web)"/>
    <w:basedOn w:val="Style_7_ch"/>
    <w:link w:val="Style_4"/>
  </w:style>
  <w:style w:styleId="Style_32" w:type="paragraph">
    <w:name w:val="WW-Absatz-Standardschriftart1111"/>
    <w:link w:val="Style_32_ch"/>
  </w:style>
  <w:style w:styleId="Style_32_ch" w:type="character">
    <w:name w:val="WW-Absatz-Standardschriftart1111"/>
    <w:link w:val="Style_32"/>
  </w:style>
  <w:style w:styleId="Style_33" w:type="paragraph">
    <w:name w:val="Стиль Пункт_№) + Черный После:  0 пт"/>
    <w:basedOn w:val="Style_20"/>
    <w:link w:val="Style_33_ch"/>
    <w:pPr>
      <w:spacing w:after="0"/>
      <w:ind/>
    </w:pPr>
    <w:rPr>
      <w:color w:val="000000"/>
    </w:rPr>
  </w:style>
  <w:style w:styleId="Style_33_ch" w:type="character">
    <w:name w:val="Стиль Пункт_№) + Черный После:  0 пт"/>
    <w:basedOn w:val="Style_20_ch"/>
    <w:link w:val="Style_33"/>
    <w:rPr>
      <w:color w:val="000000"/>
    </w:rPr>
  </w:style>
  <w:style w:styleId="Style_34" w:type="paragraph">
    <w:name w:val="Название1"/>
    <w:basedOn w:val="Style_7"/>
    <w:link w:val="Style_34_ch"/>
    <w:pPr>
      <w:spacing w:after="120" w:before="120"/>
      <w:ind/>
    </w:pPr>
    <w:rPr>
      <w:rFonts w:ascii="Arial" w:hAnsi="Arial"/>
      <w:i w:val="1"/>
      <w:sz w:val="20"/>
    </w:rPr>
  </w:style>
  <w:style w:styleId="Style_34_ch" w:type="character">
    <w:name w:val="Название1"/>
    <w:basedOn w:val="Style_7_ch"/>
    <w:link w:val="Style_34"/>
    <w:rPr>
      <w:rFonts w:ascii="Arial" w:hAnsi="Arial"/>
      <w:i w:val="1"/>
      <w:sz w:val="20"/>
    </w:rPr>
  </w:style>
  <w:style w:styleId="Style_35" w:type="paragraph">
    <w:name w:val="Привязка сноски"/>
    <w:link w:val="Style_35_ch"/>
    <w:rPr>
      <w:vertAlign w:val="superscript"/>
    </w:rPr>
  </w:style>
  <w:style w:styleId="Style_35_ch" w:type="character">
    <w:name w:val="Привязка сноски"/>
    <w:link w:val="Style_35"/>
    <w:rPr>
      <w:vertAlign w:val="superscript"/>
    </w:rPr>
  </w:style>
  <w:style w:styleId="Style_36" w:type="paragraph">
    <w:name w:val="WW-Absatz-Standardschriftart11"/>
    <w:link w:val="Style_36_ch"/>
  </w:style>
  <w:style w:styleId="Style_36_ch" w:type="character">
    <w:name w:val="WW-Absatz-Standardschriftart11"/>
    <w:link w:val="Style_36"/>
  </w:style>
  <w:style w:styleId="Style_37" w:type="paragraph">
    <w:name w:val="toc 3"/>
    <w:next w:val="Style_7"/>
    <w:link w:val="Style_3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" w:type="paragraph">
    <w:name w:val="List Paragraph"/>
    <w:basedOn w:val="Style_7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7_ch"/>
    <w:link w:val="Style_3"/>
    <w:rPr>
      <w:rFonts w:ascii="Calibri" w:hAnsi="Calibri"/>
      <w:sz w:val="22"/>
    </w:rPr>
  </w:style>
  <w:style w:styleId="Style_38" w:type="paragraph">
    <w:name w:val="List"/>
    <w:basedOn w:val="Style_39"/>
    <w:link w:val="Style_38_ch"/>
    <w:rPr>
      <w:rFonts w:ascii="Arial" w:hAnsi="Arial"/>
    </w:rPr>
  </w:style>
  <w:style w:styleId="Style_38_ch" w:type="character">
    <w:name w:val="List"/>
    <w:basedOn w:val="Style_39_ch"/>
    <w:link w:val="Style_38"/>
    <w:rPr>
      <w:rFonts w:ascii="Arial" w:hAnsi="Arial"/>
    </w:rPr>
  </w:style>
  <w:style w:styleId="Style_40" w:type="paragraph">
    <w:name w:val="WW-Absatz-Standardschriftart111111111"/>
    <w:link w:val="Style_40_ch"/>
  </w:style>
  <w:style w:styleId="Style_40_ch" w:type="character">
    <w:name w:val="WW-Absatz-Standardschriftart111111111"/>
    <w:link w:val="Style_40"/>
  </w:style>
  <w:style w:styleId="Style_41" w:type="paragraph">
    <w:name w:val="Balloon Text"/>
    <w:basedOn w:val="Style_7"/>
    <w:link w:val="Style_41_ch"/>
    <w:rPr>
      <w:rFonts w:ascii="Tahoma" w:hAnsi="Tahoma"/>
      <w:sz w:val="16"/>
    </w:rPr>
  </w:style>
  <w:style w:styleId="Style_41_ch" w:type="character">
    <w:name w:val="Balloon Text"/>
    <w:basedOn w:val="Style_7_ch"/>
    <w:link w:val="Style_41"/>
    <w:rPr>
      <w:rFonts w:ascii="Tahoma" w:hAnsi="Tahoma"/>
      <w:sz w:val="16"/>
    </w:rPr>
  </w:style>
  <w:style w:styleId="Style_42" w:type="paragraph">
    <w:name w:val="Абазц_№ Знак"/>
    <w:basedOn w:val="Style_7"/>
    <w:link w:val="Style_42_ch"/>
    <w:pPr>
      <w:keepLines w:val="1"/>
      <w:ind/>
      <w:jc w:val="both"/>
    </w:pPr>
    <w:rPr>
      <w:color w:val="000000"/>
      <w:sz w:val="28"/>
    </w:rPr>
  </w:style>
  <w:style w:styleId="Style_42_ch" w:type="character">
    <w:name w:val="Абазц_№ Знак"/>
    <w:basedOn w:val="Style_7_ch"/>
    <w:link w:val="Style_42"/>
    <w:rPr>
      <w:color w:val="000000"/>
      <w:sz w:val="28"/>
    </w:rPr>
  </w:style>
  <w:style w:styleId="Style_43" w:type="paragraph">
    <w:name w:val="header"/>
    <w:basedOn w:val="Style_7"/>
    <w:link w:val="Style_43_ch"/>
    <w:pPr>
      <w:tabs>
        <w:tab w:leader="none" w:pos="4677" w:val="center"/>
        <w:tab w:leader="none" w:pos="9355" w:val="right"/>
      </w:tabs>
      <w:ind/>
    </w:pPr>
  </w:style>
  <w:style w:styleId="Style_43_ch" w:type="character">
    <w:name w:val="header"/>
    <w:basedOn w:val="Style_7_ch"/>
    <w:link w:val="Style_43"/>
  </w:style>
  <w:style w:styleId="Style_20" w:type="paragraph">
    <w:name w:val="Пункт_№)"/>
    <w:basedOn w:val="Style_7"/>
    <w:link w:val="Style_20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20_ch" w:type="character">
    <w:name w:val="Пункт_№)"/>
    <w:basedOn w:val="Style_7_ch"/>
    <w:link w:val="Style_20"/>
    <w:rPr>
      <w:sz w:val="28"/>
    </w:rPr>
  </w:style>
  <w:style w:styleId="Style_44" w:type="paragraph">
    <w:name w:val="Название2"/>
    <w:basedOn w:val="Style_7"/>
    <w:link w:val="Style_44_ch"/>
    <w:pPr>
      <w:spacing w:after="120" w:before="120"/>
      <w:ind/>
    </w:pPr>
    <w:rPr>
      <w:rFonts w:ascii="Arial" w:hAnsi="Arial"/>
      <w:i w:val="1"/>
      <w:sz w:val="20"/>
    </w:rPr>
  </w:style>
  <w:style w:styleId="Style_44_ch" w:type="character">
    <w:name w:val="Название2"/>
    <w:basedOn w:val="Style_7_ch"/>
    <w:link w:val="Style_44"/>
    <w:rPr>
      <w:rFonts w:ascii="Arial" w:hAnsi="Arial"/>
      <w:i w:val="1"/>
      <w:sz w:val="20"/>
    </w:rPr>
  </w:style>
  <w:style w:styleId="Style_45" w:type="paragraph">
    <w:name w:val="endnote reference"/>
    <w:link w:val="Style_45_ch"/>
    <w:rPr>
      <w:vertAlign w:val="superscript"/>
    </w:rPr>
  </w:style>
  <w:style w:styleId="Style_45_ch" w:type="character">
    <w:name w:val="endnote reference"/>
    <w:link w:val="Style_45"/>
    <w:rPr>
      <w:vertAlign w:val="superscript"/>
    </w:rPr>
  </w:style>
  <w:style w:styleId="Style_46" w:type="paragraph">
    <w:name w:val="WW-Absatz-Standardschriftart111111"/>
    <w:link w:val="Style_46_ch"/>
  </w:style>
  <w:style w:styleId="Style_46_ch" w:type="character">
    <w:name w:val="WW-Absatz-Standardschriftart111111"/>
    <w:link w:val="Style_46"/>
  </w:style>
  <w:style w:styleId="Style_47" w:type="paragraph">
    <w:name w:val="Статья"/>
    <w:basedOn w:val="Style_7"/>
    <w:link w:val="Style_47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47_ch" w:type="character">
    <w:name w:val="Статья"/>
    <w:basedOn w:val="Style_7_ch"/>
    <w:link w:val="Style_47"/>
    <w:rPr>
      <w:color w:val="000000"/>
      <w:sz w:val="28"/>
    </w:rPr>
  </w:style>
  <w:style w:styleId="Style_48" w:type="paragraph">
    <w:name w:val="heading 5"/>
    <w:basedOn w:val="Style_7"/>
    <w:link w:val="Style_48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48_ch" w:type="character">
    <w:name w:val="heading 5"/>
    <w:basedOn w:val="Style_7_ch"/>
    <w:link w:val="Style_48"/>
    <w:rPr>
      <w:sz w:val="28"/>
    </w:rPr>
  </w:style>
  <w:style w:styleId="Style_49" w:type="paragraph">
    <w:name w:val="Заголовок"/>
    <w:basedOn w:val="Style_7"/>
    <w:next w:val="Style_39"/>
    <w:link w:val="Style_49_ch"/>
    <w:pPr>
      <w:keepNext w:val="1"/>
      <w:spacing w:after="120" w:before="240"/>
      <w:ind/>
    </w:pPr>
    <w:rPr>
      <w:rFonts w:ascii="Arial" w:hAnsi="Arial"/>
      <w:sz w:val="28"/>
    </w:rPr>
  </w:style>
  <w:style w:styleId="Style_49_ch" w:type="character">
    <w:name w:val="Заголовок"/>
    <w:basedOn w:val="Style_7_ch"/>
    <w:link w:val="Style_49"/>
    <w:rPr>
      <w:rFonts w:ascii="Arial" w:hAnsi="Arial"/>
      <w:sz w:val="28"/>
    </w:rPr>
  </w:style>
  <w:style w:styleId="Style_50" w:type="paragraph">
    <w:name w:val="Указатель2"/>
    <w:basedOn w:val="Style_7"/>
    <w:link w:val="Style_50_ch"/>
    <w:rPr>
      <w:rFonts w:ascii="Arial" w:hAnsi="Arial"/>
    </w:rPr>
  </w:style>
  <w:style w:styleId="Style_50_ch" w:type="character">
    <w:name w:val="Указатель2"/>
    <w:basedOn w:val="Style_7_ch"/>
    <w:link w:val="Style_50"/>
    <w:rPr>
      <w:rFonts w:ascii="Arial" w:hAnsi="Arial"/>
    </w:rPr>
  </w:style>
  <w:style w:styleId="Style_51" w:type="paragraph">
    <w:name w:val="heading 1"/>
    <w:basedOn w:val="Style_7"/>
    <w:link w:val="Style_5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51_ch" w:type="character">
    <w:name w:val="heading 1"/>
    <w:basedOn w:val="Style_7_ch"/>
    <w:link w:val="Style_51"/>
    <w:rPr>
      <w:b w:val="1"/>
      <w:sz w:val="48"/>
    </w:rPr>
  </w:style>
  <w:style w:styleId="Style_52" w:type="paragraph">
    <w:name w:val="Текст сноски Знак"/>
    <w:link w:val="Style_52_ch"/>
  </w:style>
  <w:style w:styleId="Style_52_ch" w:type="character">
    <w:name w:val="Текст сноски Знак"/>
    <w:link w:val="Style_52"/>
  </w:style>
  <w:style w:styleId="Style_53" w:type="paragraph">
    <w:name w:val="WW-Absatz-Standardschriftart11111111111111"/>
    <w:link w:val="Style_53_ch"/>
  </w:style>
  <w:style w:styleId="Style_53_ch" w:type="character">
    <w:name w:val="WW-Absatz-Standardschriftart11111111111111"/>
    <w:link w:val="Style_53"/>
  </w:style>
  <w:style w:styleId="Style_54" w:type="paragraph">
    <w:name w:val="Нижний колонтитул Знак"/>
    <w:link w:val="Style_54_ch"/>
    <w:rPr>
      <w:sz w:val="24"/>
    </w:rPr>
  </w:style>
  <w:style w:styleId="Style_54_ch" w:type="character">
    <w:name w:val="Нижний колонтитул Знак"/>
    <w:link w:val="Style_54"/>
    <w:rPr>
      <w:sz w:val="24"/>
    </w:rPr>
  </w:style>
  <w:style w:styleId="Style_55" w:type="paragraph">
    <w:name w:val="Заголовок таблицы"/>
    <w:basedOn w:val="Style_56"/>
    <w:link w:val="Style_55_ch"/>
    <w:pPr>
      <w:ind/>
      <w:jc w:val="center"/>
    </w:pPr>
    <w:rPr>
      <w:b w:val="1"/>
    </w:rPr>
  </w:style>
  <w:style w:styleId="Style_55_ch" w:type="character">
    <w:name w:val="Заголовок таблицы"/>
    <w:basedOn w:val="Style_56_ch"/>
    <w:link w:val="Style_55"/>
    <w:rPr>
      <w:b w:val="1"/>
    </w:rPr>
  </w:style>
  <w:style w:styleId="Style_57" w:type="paragraph">
    <w:name w:val="footer"/>
    <w:basedOn w:val="Style_7"/>
    <w:link w:val="Style_57_ch"/>
    <w:pPr>
      <w:tabs>
        <w:tab w:leader="none" w:pos="4677" w:val="center"/>
        <w:tab w:leader="none" w:pos="9355" w:val="right"/>
      </w:tabs>
      <w:ind/>
    </w:pPr>
  </w:style>
  <w:style w:styleId="Style_57_ch" w:type="character">
    <w:name w:val="footer"/>
    <w:basedOn w:val="Style_7_ch"/>
    <w:link w:val="Style_57"/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basedOn w:val="Style_7"/>
    <w:link w:val="Style_59_ch"/>
    <w:rPr>
      <w:sz w:val="20"/>
    </w:rPr>
  </w:style>
  <w:style w:styleId="Style_59_ch" w:type="character">
    <w:name w:val="Footnote"/>
    <w:basedOn w:val="Style_7_ch"/>
    <w:link w:val="Style_59"/>
    <w:rPr>
      <w:sz w:val="20"/>
    </w:rPr>
  </w:style>
  <w:style w:styleId="Style_60" w:type="paragraph">
    <w:name w:val="toc 1"/>
    <w:next w:val="Style_7"/>
    <w:link w:val="Style_6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0_ch" w:type="character">
    <w:name w:val="toc 1"/>
    <w:link w:val="Style_60"/>
    <w:rPr>
      <w:rFonts w:ascii="XO Thames" w:hAnsi="XO Thames"/>
      <w:b w:val="1"/>
      <w:sz w:val="28"/>
    </w:rPr>
  </w:style>
  <w:style w:styleId="Style_56" w:type="paragraph">
    <w:name w:val="Содержимое таблицы"/>
    <w:basedOn w:val="Style_7"/>
    <w:link w:val="Style_56_ch"/>
  </w:style>
  <w:style w:styleId="Style_56_ch" w:type="character">
    <w:name w:val="Содержимое таблицы"/>
    <w:basedOn w:val="Style_7_ch"/>
    <w:link w:val="Style_56"/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toc 9"/>
    <w:next w:val="Style_7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WW-Absatz-Standardschriftart11111"/>
    <w:link w:val="Style_63_ch"/>
  </w:style>
  <w:style w:styleId="Style_63_ch" w:type="character">
    <w:name w:val="WW-Absatz-Standardschriftart11111"/>
    <w:link w:val="Style_63"/>
  </w:style>
  <w:style w:styleId="Style_64" w:type="paragraph">
    <w:name w:val="toc 8"/>
    <w:next w:val="Style_7"/>
    <w:link w:val="Style_6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4_ch" w:type="character">
    <w:name w:val="toc 8"/>
    <w:link w:val="Style_64"/>
    <w:rPr>
      <w:rFonts w:ascii="XO Thames" w:hAnsi="XO Thames"/>
      <w:sz w:val="28"/>
    </w:rPr>
  </w:style>
  <w:style w:styleId="Style_65" w:type="paragraph">
    <w:name w:val="Текст абазаца"/>
    <w:basedOn w:val="Style_7"/>
    <w:link w:val="Style_65_ch"/>
    <w:pPr>
      <w:keepLines w:val="1"/>
      <w:ind w:firstLine="709" w:left="0"/>
      <w:jc w:val="both"/>
    </w:pPr>
    <w:rPr>
      <w:sz w:val="28"/>
    </w:rPr>
  </w:style>
  <w:style w:styleId="Style_65_ch" w:type="character">
    <w:name w:val="Текст абазаца"/>
    <w:basedOn w:val="Style_7_ch"/>
    <w:link w:val="Style_65"/>
    <w:rPr>
      <w:sz w:val="28"/>
    </w:rPr>
  </w:style>
  <w:style w:styleId="Style_66" w:type="paragraph">
    <w:name w:val="Основной текст с отступом 21"/>
    <w:basedOn w:val="Style_7"/>
    <w:link w:val="Style_66_ch"/>
    <w:pPr>
      <w:spacing w:after="120" w:line="480" w:lineRule="auto"/>
      <w:ind w:firstLine="0" w:left="283"/>
    </w:pPr>
  </w:style>
  <w:style w:styleId="Style_66_ch" w:type="character">
    <w:name w:val="Основной текст с отступом 21"/>
    <w:basedOn w:val="Style_7_ch"/>
    <w:link w:val="Style_66"/>
  </w:style>
  <w:style w:styleId="Style_67" w:type="paragraph">
    <w:name w:val="index heading"/>
    <w:basedOn w:val="Style_7"/>
    <w:link w:val="Style_67_ch"/>
  </w:style>
  <w:style w:styleId="Style_67_ch" w:type="character">
    <w:name w:val="index heading"/>
    <w:basedOn w:val="Style_7_ch"/>
    <w:link w:val="Style_67"/>
  </w:style>
  <w:style w:styleId="Style_68" w:type="paragraph">
    <w:name w:val="toc 5"/>
    <w:next w:val="Style_7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WW-Absatz-Standardschriftart1111111111"/>
    <w:link w:val="Style_69_ch"/>
  </w:style>
  <w:style w:styleId="Style_69_ch" w:type="character">
    <w:name w:val="WW-Absatz-Standardschriftart1111111111"/>
    <w:link w:val="Style_69"/>
  </w:style>
  <w:style w:styleId="Style_70" w:type="paragraph">
    <w:name w:val="Footnote Text"/>
    <w:basedOn w:val="Style_7"/>
    <w:link w:val="Style_70_ch"/>
  </w:style>
  <w:style w:styleId="Style_70_ch" w:type="character">
    <w:name w:val="Footnote Text"/>
    <w:basedOn w:val="Style_7_ch"/>
    <w:link w:val="Style_70"/>
  </w:style>
  <w:style w:styleId="Style_71" w:type="paragraph">
    <w:name w:val="WW-Absatz-Standardschriftart1111111"/>
    <w:link w:val="Style_71_ch"/>
  </w:style>
  <w:style w:styleId="Style_71_ch" w:type="character">
    <w:name w:val="WW-Absatz-Standardschriftart1111111"/>
    <w:link w:val="Style_71"/>
  </w:style>
  <w:style w:styleId="Style_72" w:type="paragraph">
    <w:name w:val="WW8Num1z0"/>
    <w:link w:val="Style_72_ch"/>
  </w:style>
  <w:style w:styleId="Style_72_ch" w:type="character">
    <w:name w:val="WW8Num1z0"/>
    <w:link w:val="Style_72"/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16"/>
    </w:rPr>
  </w:style>
  <w:style w:styleId="Style_5_ch" w:type="character">
    <w:name w:val="ConsPlusNormal"/>
    <w:link w:val="Style_5"/>
    <w:rPr>
      <w:rFonts w:ascii="Arial" w:hAnsi="Arial"/>
      <w:sz w:val="16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Указатель1"/>
    <w:basedOn w:val="Style_7"/>
    <w:link w:val="Style_75_ch"/>
    <w:rPr>
      <w:rFonts w:ascii="Arial" w:hAnsi="Arial"/>
    </w:rPr>
  </w:style>
  <w:style w:styleId="Style_75_ch" w:type="character">
    <w:name w:val="Указатель1"/>
    <w:basedOn w:val="Style_7_ch"/>
    <w:link w:val="Style_75"/>
    <w:rPr>
      <w:rFonts w:ascii="Arial" w:hAnsi="Arial"/>
    </w:rPr>
  </w:style>
  <w:style w:styleId="Style_76" w:type="paragraph">
    <w:name w:val="ConsPlusNonformat"/>
    <w:link w:val="Style_76_ch"/>
    <w:pPr>
      <w:widowControl w:val="0"/>
      <w:ind/>
    </w:pPr>
    <w:rPr>
      <w:rFonts w:ascii="Courier New" w:hAnsi="Courier New"/>
      <w:sz w:val="24"/>
    </w:rPr>
  </w:style>
  <w:style w:styleId="Style_76_ch" w:type="character">
    <w:name w:val="ConsPlusNonformat"/>
    <w:link w:val="Style_76"/>
    <w:rPr>
      <w:rFonts w:ascii="Courier New" w:hAnsi="Courier New"/>
      <w:sz w:val="24"/>
    </w:rPr>
  </w:style>
  <w:style w:styleId="Style_39" w:type="paragraph">
    <w:name w:val="Body Text"/>
    <w:basedOn w:val="Style_7"/>
    <w:link w:val="Style_39_ch"/>
    <w:pPr>
      <w:spacing w:after="120"/>
      <w:ind/>
    </w:pPr>
  </w:style>
  <w:style w:styleId="Style_39_ch" w:type="character">
    <w:name w:val="Body Text"/>
    <w:basedOn w:val="Style_7_ch"/>
    <w:link w:val="Style_39"/>
  </w:style>
  <w:style w:styleId="Style_77" w:type="paragraph">
    <w:name w:val="Title"/>
    <w:next w:val="Style_7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Верхний колонтитул Знак"/>
    <w:link w:val="Style_78_ch"/>
    <w:rPr>
      <w:sz w:val="24"/>
    </w:rPr>
  </w:style>
  <w:style w:styleId="Style_78_ch" w:type="character">
    <w:name w:val="Верхний колонтитул Знак"/>
    <w:link w:val="Style_78"/>
    <w:rPr>
      <w:sz w:val="24"/>
    </w:rPr>
  </w:style>
  <w:style w:styleId="Style_79" w:type="paragraph">
    <w:name w:val="heading 4"/>
    <w:basedOn w:val="Style_7"/>
    <w:link w:val="Style_79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79_ch" w:type="character">
    <w:name w:val="heading 4"/>
    <w:basedOn w:val="Style_7_ch"/>
    <w:link w:val="Style_79"/>
    <w:rPr>
      <w:sz w:val="28"/>
    </w:rPr>
  </w:style>
  <w:style w:styleId="Style_80" w:type="paragraph">
    <w:name w:val="Символы концевой сноски"/>
    <w:link w:val="Style_80_ch"/>
  </w:style>
  <w:style w:styleId="Style_80_ch" w:type="character">
    <w:name w:val="Символы концевой сноски"/>
    <w:link w:val="Style_80"/>
  </w:style>
  <w:style w:styleId="Style_81" w:type="paragraph">
    <w:name w:val="WW-Absatz-Standardschriftart11111111111"/>
    <w:link w:val="Style_81_ch"/>
  </w:style>
  <w:style w:styleId="Style_81_ch" w:type="character">
    <w:name w:val="WW-Absatz-Standardschriftart11111111111"/>
    <w:link w:val="Style_81"/>
  </w:style>
  <w:style w:styleId="Style_82" w:type="paragraph">
    <w:name w:val="WW-Absatz-Standardschriftart111"/>
    <w:link w:val="Style_82_ch"/>
  </w:style>
  <w:style w:styleId="Style_82_ch" w:type="character">
    <w:name w:val="WW-Absatz-Standardschriftart111"/>
    <w:link w:val="Style_82"/>
  </w:style>
  <w:style w:styleId="Style_83" w:type="paragraph">
    <w:name w:val="heading 2"/>
    <w:next w:val="Style_7"/>
    <w:link w:val="Style_8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3_ch" w:type="character">
    <w:name w:val="heading 2"/>
    <w:link w:val="Style_83"/>
    <w:rPr>
      <w:rFonts w:ascii="XO Thames" w:hAnsi="XO Thames"/>
      <w:b w:val="1"/>
      <w:sz w:val="28"/>
    </w:rPr>
  </w:style>
  <w:style w:styleId="Style_2" w:type="paragraph">
    <w:name w:val="Absatz-Standardschriftart"/>
    <w:link w:val="Style_2_ch"/>
  </w:style>
  <w:style w:styleId="Style_2_ch" w:type="character">
    <w:name w:val="Absatz-Standardschriftart"/>
    <w:link w:val="Style_2"/>
  </w:style>
  <w:style w:styleId="Style_84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Сетка таблицы1"/>
    <w:basedOn w:val="Style_6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2025-02-20T10:47:34Z</dcterms:modified>
</cp:coreProperties>
</file>