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0" w:rsidRPr="00064B10" w:rsidRDefault="00064B10" w:rsidP="00064B10">
      <w:pPr>
        <w:widowControl w:val="0"/>
        <w:suppressAutoHyphens/>
        <w:jc w:val="center"/>
        <w:rPr>
          <w:rFonts w:eastAsia="Lucida Sans Unicode" w:cs="Tahoma"/>
          <w:b/>
          <w:kern w:val="1"/>
          <w:sz w:val="28"/>
          <w:szCs w:val="34"/>
          <w:lang/>
        </w:rPr>
      </w:pPr>
      <w:r w:rsidRPr="00064B10">
        <w:rPr>
          <w:rFonts w:eastAsia="Lucida Sans Unicode" w:cs="Tahoma"/>
          <w:b/>
          <w:kern w:val="1"/>
          <w:sz w:val="28"/>
          <w:szCs w:val="34"/>
          <w:lang/>
        </w:rPr>
        <w:t>РОСТОВСКАЯ ОБЛАСТЬ, АЗОВСКИЙ РАЙОН</w:t>
      </w:r>
    </w:p>
    <w:p w:rsidR="00064B10" w:rsidRPr="00064B10" w:rsidRDefault="00064B10" w:rsidP="00064B10">
      <w:pPr>
        <w:widowControl w:val="0"/>
        <w:suppressAutoHyphens/>
        <w:jc w:val="center"/>
        <w:rPr>
          <w:rFonts w:eastAsia="Lucida Sans Unicode" w:cs="Tahoma"/>
          <w:b/>
          <w:kern w:val="1"/>
          <w:sz w:val="28"/>
          <w:szCs w:val="34"/>
          <w:lang/>
        </w:rPr>
      </w:pPr>
      <w:r w:rsidRPr="00064B10">
        <w:rPr>
          <w:rFonts w:eastAsia="Lucida Sans Unicode" w:cs="Tahoma"/>
          <w:b/>
          <w:kern w:val="1"/>
          <w:sz w:val="28"/>
          <w:szCs w:val="34"/>
          <w:lang/>
        </w:rPr>
        <w:t>АДМИНИСТРАЦИЯ ЕЛИЗАВЕТИНСКОГО СЕЛЬСКОГО ПОСЕЛЕНИЯ</w:t>
      </w:r>
    </w:p>
    <w:p w:rsidR="00064B10" w:rsidRPr="00064B10" w:rsidRDefault="00064B10" w:rsidP="00064B10">
      <w:pPr>
        <w:widowControl w:val="0"/>
        <w:suppressAutoHyphens/>
        <w:jc w:val="center"/>
        <w:rPr>
          <w:rFonts w:eastAsia="Lucida Sans Unicode" w:cs="Tahoma"/>
          <w:b/>
          <w:kern w:val="1"/>
          <w:sz w:val="28"/>
          <w:szCs w:val="34"/>
          <w:lang/>
        </w:rPr>
      </w:pPr>
    </w:p>
    <w:p w:rsidR="00064B10" w:rsidRPr="00064B10" w:rsidRDefault="00064B10" w:rsidP="00064B10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34"/>
          <w:lang/>
        </w:rPr>
      </w:pPr>
      <w:r>
        <w:rPr>
          <w:rFonts w:eastAsia="Lucida Sans Unicode" w:cs="Tahoma"/>
          <w:b/>
          <w:kern w:val="1"/>
          <w:sz w:val="28"/>
          <w:szCs w:val="34"/>
          <w:lang/>
        </w:rPr>
        <w:t>ПОСТАНОВЛЕНИЕ № 22</w:t>
      </w:r>
    </w:p>
    <w:p w:rsidR="00064B10" w:rsidRPr="00064B10" w:rsidRDefault="00064B10" w:rsidP="00064B10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34"/>
          <w:lang/>
        </w:rPr>
      </w:pPr>
    </w:p>
    <w:p w:rsidR="00064B10" w:rsidRPr="00064B10" w:rsidRDefault="00064B10" w:rsidP="00064B10">
      <w:pPr>
        <w:widowControl w:val="0"/>
        <w:suppressAutoHyphens/>
        <w:rPr>
          <w:rFonts w:eastAsia="Lucida Sans Unicode" w:cs="Tahoma"/>
          <w:kern w:val="1"/>
          <w:sz w:val="28"/>
          <w:szCs w:val="34"/>
          <w:lang/>
        </w:rPr>
      </w:pPr>
      <w:r w:rsidRPr="00064B10">
        <w:rPr>
          <w:rFonts w:eastAsia="Lucida Sans Unicode" w:cs="Tahoma"/>
          <w:kern w:val="1"/>
          <w:sz w:val="28"/>
          <w:szCs w:val="34"/>
          <w:lang/>
        </w:rPr>
        <w:t>«</w:t>
      </w:r>
      <w:r>
        <w:rPr>
          <w:rFonts w:eastAsia="Lucida Sans Unicode" w:cs="Tahoma"/>
          <w:kern w:val="1"/>
          <w:sz w:val="28"/>
          <w:szCs w:val="34"/>
          <w:lang/>
        </w:rPr>
        <w:t>30» марта 2020</w:t>
      </w:r>
      <w:r w:rsidRPr="00064B10">
        <w:rPr>
          <w:rFonts w:eastAsia="Lucida Sans Unicode" w:cs="Tahoma"/>
          <w:kern w:val="1"/>
          <w:sz w:val="28"/>
          <w:szCs w:val="34"/>
          <w:lang/>
        </w:rPr>
        <w:t xml:space="preserve"> г. </w:t>
      </w:r>
    </w:p>
    <w:p w:rsidR="00064B10" w:rsidRPr="00064B10" w:rsidRDefault="00064B10" w:rsidP="00064B10">
      <w:pPr>
        <w:widowControl w:val="0"/>
        <w:suppressAutoHyphens/>
        <w:rPr>
          <w:rFonts w:eastAsia="Lucida Sans Unicode" w:cs="Tahoma"/>
          <w:kern w:val="1"/>
          <w:sz w:val="28"/>
          <w:szCs w:val="34"/>
          <w:lang/>
        </w:rPr>
      </w:pPr>
    </w:p>
    <w:p w:rsidR="00064B10" w:rsidRPr="00064B10" w:rsidRDefault="00064B10" w:rsidP="00064B10">
      <w:pPr>
        <w:suppressAutoHyphens/>
        <w:ind w:right="4779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О мерах по противодействию выжиганию сухой растительности  и создание межведомственной патрульной группы мониторинга пожарной обстановки на территории Елизаветинского сельского поселения</w:t>
      </w:r>
    </w:p>
    <w:p w:rsidR="00064B10" w:rsidRPr="00064B10" w:rsidRDefault="00064B10" w:rsidP="00064B10">
      <w:pPr>
        <w:suppressAutoHyphens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proofErr w:type="gramStart"/>
      <w:r w:rsidRPr="00064B10">
        <w:rPr>
          <w:kern w:val="1"/>
          <w:sz w:val="28"/>
          <w:szCs w:val="28"/>
          <w:lang w:eastAsia="ar-SA"/>
        </w:rPr>
        <w:t xml:space="preserve">В целях предотвращения негативного воздействия на окружающую среду, во избежание гибели объектов животного мира, а также среды их обитания, 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 и постановлением от </w:t>
      </w:r>
      <w:bookmarkStart w:id="0" w:name="ctl00_mainContent_View_m134977_PageConte"/>
      <w:bookmarkEnd w:id="0"/>
      <w:r w:rsidRPr="00064B10">
        <w:rPr>
          <w:kern w:val="1"/>
          <w:sz w:val="28"/>
          <w:szCs w:val="28"/>
          <w:lang w:eastAsia="ar-SA"/>
        </w:rPr>
        <w:t>07.05.2014 № 325  Правительства Ростовской области «О мерах по противодействию выжиганию сухой растительности на территории</w:t>
      </w:r>
      <w:proofErr w:type="gramEnd"/>
      <w:r w:rsidRPr="00064B10">
        <w:rPr>
          <w:kern w:val="1"/>
          <w:sz w:val="28"/>
          <w:szCs w:val="28"/>
          <w:lang w:eastAsia="ar-SA"/>
        </w:rPr>
        <w:t xml:space="preserve"> Ростовской области», руководствуясь федеральным законом от 06.10.2003 №131-ФЗ «Об общих принципах организации местного самоуправления в Российской Федерации», Администрация Елизаветинского сельского поселения</w:t>
      </w:r>
    </w:p>
    <w:p w:rsidR="00064B10" w:rsidRPr="00064B10" w:rsidRDefault="00064B10" w:rsidP="00064B10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ПОСТАНОВЛЯЕТ:</w:t>
      </w:r>
    </w:p>
    <w:p w:rsidR="00064B10" w:rsidRPr="00064B10" w:rsidRDefault="00064B10" w:rsidP="00064B10">
      <w:pPr>
        <w:suppressAutoHyphens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1. В целях мониторинга пожарной обстановки на территории Елизаветинского сельского поселения создать межведомственную и  мобильную группы  в составе согласно приложению 1.</w:t>
      </w:r>
    </w:p>
    <w:p w:rsidR="00064B10" w:rsidRPr="00064B10" w:rsidRDefault="00064B10" w:rsidP="00064B10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2. Утвердить Порядок действий по предотвращению выжиганию сухой растительности на территории Елизаветинского сельского поселения согласно приложению 2.</w:t>
      </w:r>
    </w:p>
    <w:p w:rsidR="00064B10" w:rsidRPr="00064B10" w:rsidRDefault="00064B10" w:rsidP="00064B10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3. Утвердить План мероприятий по предотвращению выжигания сухой растительности, сжигания мусора, промышленных и бытовых отходов на территории Елизаветинского сельского поселения согласно приложению 3</w:t>
      </w:r>
    </w:p>
    <w:p w:rsidR="00064B10" w:rsidRPr="00064B10" w:rsidRDefault="00064B10" w:rsidP="00064B10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4. Специалисту по имущественным и земельным отношениям администрации Елизаветинского сельского поселения совместно с уполномоченным по делам ГОЧС и ПБ:</w:t>
      </w:r>
    </w:p>
    <w:p w:rsidR="00064B10" w:rsidRPr="00064B10" w:rsidRDefault="00064B10" w:rsidP="00064B10">
      <w:pPr>
        <w:tabs>
          <w:tab w:val="left" w:pos="72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ab/>
        <w:t xml:space="preserve">4.1. Обеспечить выполнение на территории Елизаветинского сельского поселения Порядка действий по предотвращению выжигания сухой растительности на территории Елизаветинского сельского поселения, утвержденного настоящим постановлением. </w:t>
      </w:r>
    </w:p>
    <w:p w:rsidR="00064B10" w:rsidRPr="00064B10" w:rsidRDefault="00064B10" w:rsidP="00064B10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lastRenderedPageBreak/>
        <w:t>4.2. Довести информацию о Порядке действий по предотвращению выжигания сухой растительности на территории Елизаветинского сельского поселения и запрете выжигания сухой растительности на территории Елизаветинского сельского поселения до сведения населения и хозяйствующих субъектов всех форм собственности.</w:t>
      </w:r>
    </w:p>
    <w:p w:rsidR="00064B10" w:rsidRPr="00064B10" w:rsidRDefault="00064B10" w:rsidP="00064B10">
      <w:pPr>
        <w:tabs>
          <w:tab w:val="left" w:pos="1185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         4.3. В период высокой </w:t>
      </w:r>
      <w:proofErr w:type="spellStart"/>
      <w:r w:rsidRPr="00064B10">
        <w:rPr>
          <w:kern w:val="1"/>
          <w:sz w:val="28"/>
          <w:szCs w:val="28"/>
          <w:lang w:eastAsia="ar-SA"/>
        </w:rPr>
        <w:t>пожароопасности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 принимать меры по ограничению пребывания населения в потенциально пожароопасных местах (участки тростниково-камышовой растительности).  </w:t>
      </w:r>
    </w:p>
    <w:p w:rsidR="00064B10" w:rsidRPr="00064B10" w:rsidRDefault="00064B10" w:rsidP="00064B10">
      <w:pPr>
        <w:tabs>
          <w:tab w:val="left" w:pos="720"/>
        </w:tabs>
        <w:suppressAutoHyphens/>
        <w:jc w:val="both"/>
        <w:rPr>
          <w:rFonts w:eastAsia="Lucida Sans Unicode" w:cs="Tahoma"/>
          <w:kern w:val="1"/>
          <w:sz w:val="28"/>
          <w:szCs w:val="28"/>
          <w:lang/>
        </w:rPr>
      </w:pPr>
      <w:r w:rsidRPr="00064B10">
        <w:rPr>
          <w:kern w:val="1"/>
          <w:sz w:val="28"/>
          <w:szCs w:val="28"/>
          <w:lang w:eastAsia="ar-SA"/>
        </w:rPr>
        <w:tab/>
        <w:t xml:space="preserve">5. </w:t>
      </w:r>
      <w:proofErr w:type="gramStart"/>
      <w:r w:rsidRPr="00064B10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064B10">
        <w:rPr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64B10" w:rsidRPr="00064B10" w:rsidRDefault="00064B10" w:rsidP="00064B10">
      <w:pPr>
        <w:widowControl w:val="0"/>
        <w:suppressAutoHyphens/>
        <w:jc w:val="both"/>
        <w:rPr>
          <w:rFonts w:eastAsia="Lucida Sans Unicode" w:cs="Tahoma"/>
          <w:kern w:val="1"/>
          <w:sz w:val="28"/>
          <w:szCs w:val="28"/>
          <w:lang/>
        </w:rPr>
      </w:pPr>
    </w:p>
    <w:p w:rsidR="00064B10" w:rsidRPr="00064B10" w:rsidRDefault="00064B10" w:rsidP="00064B10">
      <w:pPr>
        <w:widowControl w:val="0"/>
        <w:suppressAutoHyphens/>
        <w:jc w:val="both"/>
        <w:rPr>
          <w:rFonts w:eastAsia="Lucida Sans Unicode" w:cs="Tahoma"/>
          <w:kern w:val="1"/>
          <w:sz w:val="28"/>
          <w:szCs w:val="34"/>
          <w:lang/>
        </w:rPr>
      </w:pPr>
      <w:r w:rsidRPr="00064B10">
        <w:rPr>
          <w:rFonts w:eastAsia="Lucida Sans Unicode" w:cs="Tahoma"/>
          <w:kern w:val="1"/>
          <w:sz w:val="28"/>
          <w:szCs w:val="28"/>
          <w:lang/>
        </w:rPr>
        <w:tab/>
      </w:r>
    </w:p>
    <w:p w:rsidR="00064B10" w:rsidRPr="00064B10" w:rsidRDefault="00064B10" w:rsidP="00064B10">
      <w:pPr>
        <w:widowControl w:val="0"/>
        <w:suppressAutoHyphens/>
        <w:jc w:val="both"/>
        <w:rPr>
          <w:rFonts w:eastAsia="Lucida Sans Unicode" w:cs="Tahoma"/>
          <w:kern w:val="1"/>
          <w:sz w:val="28"/>
          <w:szCs w:val="34"/>
          <w:lang/>
        </w:rPr>
      </w:pPr>
    </w:p>
    <w:p w:rsidR="00064B10" w:rsidRPr="00064B10" w:rsidRDefault="00064B10" w:rsidP="00064B10">
      <w:pPr>
        <w:widowControl w:val="0"/>
        <w:suppressAutoHyphens/>
        <w:jc w:val="both"/>
        <w:rPr>
          <w:rFonts w:eastAsia="Lucida Sans Unicode" w:cs="Tahoma"/>
          <w:kern w:val="1"/>
          <w:sz w:val="28"/>
          <w:szCs w:val="34"/>
          <w:lang/>
        </w:rPr>
      </w:pPr>
    </w:p>
    <w:p w:rsidR="00064B10" w:rsidRPr="00064B10" w:rsidRDefault="00064B10" w:rsidP="00064B10">
      <w:pPr>
        <w:widowControl w:val="0"/>
        <w:suppressAutoHyphens/>
        <w:jc w:val="both"/>
        <w:rPr>
          <w:rFonts w:eastAsia="Lucida Sans Unicode" w:cs="Tahoma"/>
          <w:kern w:val="1"/>
          <w:sz w:val="28"/>
          <w:szCs w:val="34"/>
          <w:lang/>
        </w:rPr>
      </w:pPr>
    </w:p>
    <w:p w:rsidR="00064B10" w:rsidRPr="00064B10" w:rsidRDefault="00064B10" w:rsidP="00064B10">
      <w:pPr>
        <w:widowControl w:val="0"/>
        <w:suppressAutoHyphens/>
        <w:spacing w:line="360" w:lineRule="auto"/>
        <w:jc w:val="both"/>
        <w:rPr>
          <w:rFonts w:eastAsia="Lucida Sans Unicode" w:cs="Tahoma"/>
          <w:kern w:val="1"/>
          <w:sz w:val="28"/>
          <w:szCs w:val="34"/>
          <w:lang/>
        </w:rPr>
      </w:pPr>
      <w:r w:rsidRPr="00064B10">
        <w:rPr>
          <w:rFonts w:eastAsia="Lucida Sans Unicode" w:cs="Tahoma"/>
          <w:kern w:val="1"/>
          <w:sz w:val="28"/>
          <w:szCs w:val="34"/>
          <w:lang/>
        </w:rPr>
        <w:t>Глава администрации</w:t>
      </w:r>
    </w:p>
    <w:p w:rsidR="00064B10" w:rsidRPr="00064B10" w:rsidRDefault="00064B10" w:rsidP="00064B10">
      <w:pPr>
        <w:widowControl w:val="0"/>
        <w:suppressAutoHyphens/>
        <w:spacing w:line="360" w:lineRule="auto"/>
        <w:jc w:val="both"/>
        <w:rPr>
          <w:kern w:val="1"/>
          <w:lang w:eastAsia="ar-SA"/>
        </w:rPr>
      </w:pPr>
      <w:r w:rsidRPr="00064B10">
        <w:rPr>
          <w:rFonts w:eastAsia="Lucida Sans Unicode" w:cs="Tahoma"/>
          <w:kern w:val="1"/>
          <w:sz w:val="28"/>
          <w:szCs w:val="34"/>
          <w:lang/>
        </w:rPr>
        <w:t>Елизаветинского сельского поселения</w:t>
      </w:r>
      <w:r w:rsidRPr="00064B10">
        <w:rPr>
          <w:rFonts w:eastAsia="Lucida Sans Unicode" w:cs="Tahoma"/>
          <w:kern w:val="1"/>
          <w:sz w:val="28"/>
          <w:szCs w:val="34"/>
          <w:lang/>
        </w:rPr>
        <w:tab/>
      </w:r>
      <w:r w:rsidRPr="00064B10">
        <w:rPr>
          <w:rFonts w:eastAsia="Lucida Sans Unicode" w:cs="Tahoma"/>
          <w:kern w:val="1"/>
          <w:sz w:val="28"/>
          <w:szCs w:val="34"/>
          <w:lang/>
        </w:rPr>
        <w:tab/>
      </w:r>
      <w:r w:rsidRPr="00064B10">
        <w:rPr>
          <w:rFonts w:eastAsia="Lucida Sans Unicode" w:cs="Tahoma"/>
          <w:kern w:val="1"/>
          <w:sz w:val="28"/>
          <w:szCs w:val="34"/>
          <w:lang/>
        </w:rPr>
        <w:tab/>
        <w:t xml:space="preserve">           </w:t>
      </w:r>
      <w:r w:rsidRPr="00064B10">
        <w:rPr>
          <w:rFonts w:eastAsia="Lucida Sans Unicode" w:cs="Tahoma"/>
          <w:kern w:val="1"/>
          <w:sz w:val="28"/>
          <w:szCs w:val="34"/>
          <w:lang/>
        </w:rPr>
        <w:tab/>
        <w:t>И.С. Орлова</w:t>
      </w:r>
    </w:p>
    <w:p w:rsidR="00064B10" w:rsidRPr="00064B10" w:rsidRDefault="00064B10" w:rsidP="00064B10">
      <w:pPr>
        <w:pageBreakBefore/>
        <w:widowControl w:val="0"/>
        <w:suppressAutoHyphens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lastRenderedPageBreak/>
        <w:t xml:space="preserve"> Приложение 1 к постановлению 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t>администрации Елизаветинского сельского поселения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sz w:val="28"/>
          <w:szCs w:val="28"/>
          <w:lang w:eastAsia="ar-SA"/>
        </w:rPr>
      </w:pPr>
      <w:r>
        <w:rPr>
          <w:kern w:val="1"/>
          <w:lang w:eastAsia="ar-SA"/>
        </w:rPr>
        <w:t>от «30» марта 2020г.      № 22</w:t>
      </w:r>
    </w:p>
    <w:p w:rsidR="00064B10" w:rsidRPr="00064B10" w:rsidRDefault="00064B10" w:rsidP="00064B10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tabs>
          <w:tab w:val="left" w:pos="-255"/>
        </w:tabs>
        <w:suppressAutoHyphens/>
        <w:ind w:left="-255"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СОСТАВ МЕЖВЕДОМСТВЕННОЙ ПАТРУЛЬНОЙ ГРУППЫ</w:t>
      </w:r>
    </w:p>
    <w:p w:rsidR="00064B10" w:rsidRPr="00064B10" w:rsidRDefault="00064B10" w:rsidP="00064B10">
      <w:pPr>
        <w:tabs>
          <w:tab w:val="left" w:pos="-255"/>
        </w:tabs>
        <w:suppressAutoHyphens/>
        <w:ind w:left="-255"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мониторинга пожарной обстановки в период с первого апреля и до конца пожароопасного периода на территории Елизаветинского сельского поселения.</w:t>
      </w:r>
    </w:p>
    <w:p w:rsidR="00064B10" w:rsidRPr="00064B10" w:rsidRDefault="00064B10" w:rsidP="00064B10">
      <w:pPr>
        <w:tabs>
          <w:tab w:val="left" w:pos="-255"/>
        </w:tabs>
        <w:suppressAutoHyphens/>
        <w:ind w:left="-255"/>
        <w:jc w:val="center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1. Председатель КЧС и ПБ – Глава администрации Елизаветинского сельского поселения – Орлова И.С.</w:t>
      </w:r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2.Уполномоченный по составлению протоколов, об административном правонарушении – </w:t>
      </w:r>
      <w:r>
        <w:rPr>
          <w:kern w:val="1"/>
          <w:sz w:val="28"/>
          <w:szCs w:val="28"/>
          <w:lang w:eastAsia="ar-SA"/>
        </w:rPr>
        <w:t>Родионова Н.</w:t>
      </w:r>
      <w:proofErr w:type="gramStart"/>
      <w:r>
        <w:rPr>
          <w:kern w:val="1"/>
          <w:sz w:val="28"/>
          <w:szCs w:val="28"/>
          <w:lang w:eastAsia="ar-SA"/>
        </w:rPr>
        <w:t>В</w:t>
      </w:r>
      <w:proofErr w:type="gramEnd"/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3.Уполномоченный по делам ГОЧС и ПБ - Ирхин А.Н.</w:t>
      </w:r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4.Участковый уполномоченный МО МВД России «Азовский» </w:t>
      </w:r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5. </w:t>
      </w:r>
      <w:proofErr w:type="gramStart"/>
      <w:r w:rsidRPr="00064B10">
        <w:rPr>
          <w:kern w:val="1"/>
          <w:sz w:val="28"/>
          <w:szCs w:val="28"/>
          <w:lang w:eastAsia="ar-SA"/>
        </w:rPr>
        <w:t>Заведующая Елизаветинской участковой бол</w:t>
      </w:r>
      <w:proofErr w:type="gramEnd"/>
      <w:r w:rsidRPr="00064B10">
        <w:rPr>
          <w:kern w:val="1"/>
          <w:sz w:val="28"/>
          <w:szCs w:val="28"/>
          <w:lang w:eastAsia="ar-SA"/>
        </w:rPr>
        <w:t xml:space="preserve">ьницы </w:t>
      </w:r>
      <w:proofErr w:type="spellStart"/>
      <w:r w:rsidRPr="00064B10">
        <w:rPr>
          <w:kern w:val="1"/>
          <w:sz w:val="28"/>
          <w:szCs w:val="28"/>
          <w:lang w:eastAsia="ar-SA"/>
        </w:rPr>
        <w:t>Харсеева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 Е.В.</w:t>
      </w:r>
    </w:p>
    <w:p w:rsidR="00064B10" w:rsidRPr="00064B10" w:rsidRDefault="00064B10" w:rsidP="00064B10">
      <w:pPr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6. Пожарный старшина в х. </w:t>
      </w:r>
      <w:proofErr w:type="spellStart"/>
      <w:r w:rsidRPr="00064B10">
        <w:rPr>
          <w:kern w:val="1"/>
          <w:sz w:val="28"/>
          <w:szCs w:val="28"/>
          <w:lang w:eastAsia="ar-SA"/>
        </w:rPr>
        <w:t>Колузаево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, х. Городище – атаман хуторского казачьего общества «Елизаветинская» </w:t>
      </w:r>
      <w:r>
        <w:rPr>
          <w:kern w:val="1"/>
          <w:sz w:val="28"/>
          <w:szCs w:val="28"/>
          <w:lang w:eastAsia="ar-SA"/>
        </w:rPr>
        <w:t>Телятник</w:t>
      </w:r>
      <w:proofErr w:type="gramStart"/>
      <w:r>
        <w:rPr>
          <w:kern w:val="1"/>
          <w:sz w:val="28"/>
          <w:szCs w:val="28"/>
          <w:lang w:eastAsia="ar-SA"/>
        </w:rPr>
        <w:t xml:space="preserve"> .</w:t>
      </w:r>
      <w:proofErr w:type="gramEnd"/>
      <w:r>
        <w:rPr>
          <w:kern w:val="1"/>
          <w:sz w:val="28"/>
          <w:szCs w:val="28"/>
          <w:lang w:eastAsia="ar-SA"/>
        </w:rPr>
        <w:t>С.В.</w:t>
      </w:r>
    </w:p>
    <w:p w:rsidR="00064B10" w:rsidRPr="00064B10" w:rsidRDefault="00064B10" w:rsidP="00064B10">
      <w:pPr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7. Пожарный старшина в х. Курган, х. Казачий Ерик – командир ДПД </w:t>
      </w:r>
      <w:r>
        <w:rPr>
          <w:kern w:val="1"/>
          <w:sz w:val="28"/>
          <w:szCs w:val="28"/>
          <w:lang w:eastAsia="ar-SA"/>
        </w:rPr>
        <w:t>Болдырев А.А.</w:t>
      </w:r>
    </w:p>
    <w:p w:rsidR="00064B10" w:rsidRPr="00064B10" w:rsidRDefault="00064B10" w:rsidP="00064B10">
      <w:pPr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8.Пожарный старшина в х. </w:t>
      </w:r>
      <w:proofErr w:type="spellStart"/>
      <w:r w:rsidRPr="00064B10">
        <w:rPr>
          <w:kern w:val="1"/>
          <w:sz w:val="28"/>
          <w:szCs w:val="28"/>
          <w:lang w:eastAsia="ar-SA"/>
        </w:rPr>
        <w:t>Обуховка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, х. </w:t>
      </w:r>
      <w:proofErr w:type="spellStart"/>
      <w:r w:rsidRPr="00064B10">
        <w:rPr>
          <w:kern w:val="1"/>
          <w:sz w:val="28"/>
          <w:szCs w:val="28"/>
          <w:lang w:eastAsia="ar-SA"/>
        </w:rPr>
        <w:t>Дугино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 – командир ДНД Белимов А.К.</w:t>
      </w:r>
    </w:p>
    <w:p w:rsidR="00064B10" w:rsidRPr="00064B10" w:rsidRDefault="00064B10" w:rsidP="00064B10">
      <w:pPr>
        <w:spacing w:line="276" w:lineRule="auto"/>
        <w:ind w:right="-142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9.Пожарный старшина в </w:t>
      </w:r>
      <w:r w:rsidRPr="00064B10">
        <w:rPr>
          <w:kern w:val="1"/>
          <w:sz w:val="28"/>
          <w:lang w:eastAsia="ar-SA"/>
        </w:rPr>
        <w:t>ст. Елизаветинская, х. Коса –</w:t>
      </w:r>
      <w:r w:rsidRPr="00064B10">
        <w:rPr>
          <w:kern w:val="1"/>
          <w:sz w:val="28"/>
          <w:szCs w:val="28"/>
          <w:lang w:eastAsia="ar-SA"/>
        </w:rPr>
        <w:t xml:space="preserve"> депутат Собрания депутатов Елизаветинского сельского поселения Нардеков И.А</w:t>
      </w: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t>Приложение № 2 к постановлению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t>администрации Елизаветинского сельского поселения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sz w:val="28"/>
          <w:szCs w:val="28"/>
          <w:lang w:eastAsia="ar-SA"/>
        </w:rPr>
      </w:pPr>
      <w:r>
        <w:rPr>
          <w:kern w:val="1"/>
          <w:lang w:eastAsia="ar-SA"/>
        </w:rPr>
        <w:t>от «30» марта 2020г.      № 22</w:t>
      </w:r>
    </w:p>
    <w:p w:rsidR="00064B10" w:rsidRPr="00064B10" w:rsidRDefault="00064B10" w:rsidP="00064B10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ПОРЯДОК</w:t>
      </w:r>
    </w:p>
    <w:p w:rsidR="00064B10" w:rsidRPr="00064B10" w:rsidRDefault="00064B10" w:rsidP="00064B10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действий по предотвращению выжигания</w:t>
      </w:r>
    </w:p>
    <w:p w:rsidR="00064B10" w:rsidRPr="00064B10" w:rsidRDefault="00064B10" w:rsidP="00064B10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сухой растительности на территории Елизаветинского сельского поселения Азовского района Ростовской области </w:t>
      </w:r>
    </w:p>
    <w:p w:rsidR="00064B10" w:rsidRPr="00064B10" w:rsidRDefault="00064B10" w:rsidP="00064B10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1. </w:t>
      </w:r>
      <w:proofErr w:type="gramStart"/>
      <w:r w:rsidRPr="00064B10">
        <w:rPr>
          <w:kern w:val="1"/>
          <w:sz w:val="28"/>
          <w:szCs w:val="28"/>
          <w:lang w:eastAsia="ar-SA"/>
        </w:rPr>
        <w:t>Настоящий Порядок действий по предотвращению выжигания сухой растительности на территории Елизаветинского сельского поселения Азовского района Ростовской области (далее – Порядок) определяет перечень мероприятий по противодействию выжиганию сухой растительности со стороны органов местного самоуправления, а также собственников земельных участков, землепользователей, землевладельцев, арендаторов земельных участков и действует на всей территории Елизаветинского сельского поселения, за исключением земель населенных пунктов, водного фонда, особо охраняемых территорий</w:t>
      </w:r>
      <w:proofErr w:type="gramEnd"/>
      <w:r w:rsidRPr="00064B10">
        <w:rPr>
          <w:kern w:val="1"/>
          <w:sz w:val="28"/>
          <w:szCs w:val="28"/>
          <w:lang w:eastAsia="ar-SA"/>
        </w:rPr>
        <w:t xml:space="preserve"> и объектов.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2. В настоящем Порядке под выжиганием сухой растительности понимается повреждение или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 и иных насаждений, за исключением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3. На территории Елизаветинского сельского поселения Азовского района Ростовской области запрещается выжигание сухой растительности, за исключением случаев, установленных федеральным законодательством.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4. 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 необходимо: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4.1. 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4.2.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4.3. Принимать меры по обеспечению надлежащей охраны используемых земель для исключения несанкционированного поджога сухой </w:t>
      </w:r>
      <w:r w:rsidRPr="00064B10">
        <w:rPr>
          <w:kern w:val="1"/>
          <w:sz w:val="28"/>
          <w:szCs w:val="28"/>
          <w:lang w:eastAsia="ar-SA"/>
        </w:rPr>
        <w:lastRenderedPageBreak/>
        <w:t>растительности или случайного возгорания, вызванного климатическими факторами.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4.4. 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064B10">
        <w:rPr>
          <w:kern w:val="1"/>
          <w:sz w:val="28"/>
          <w:szCs w:val="28"/>
          <w:lang w:eastAsia="ar-SA"/>
        </w:rPr>
        <w:t>безогневыми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5. Уполномоченному по ГОЧС и ПБ Администрации Елизаветинского сельского поселения;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5.1. Организовать работу на территориях населенных пунктов по уничтожению сухой растительности </w:t>
      </w:r>
      <w:proofErr w:type="spellStart"/>
      <w:r w:rsidRPr="00064B10">
        <w:rPr>
          <w:kern w:val="1"/>
          <w:sz w:val="28"/>
          <w:szCs w:val="28"/>
          <w:lang w:eastAsia="ar-SA"/>
        </w:rPr>
        <w:t>безогневыми</w:t>
      </w:r>
      <w:proofErr w:type="spellEnd"/>
      <w:r w:rsidRPr="00064B10">
        <w:rPr>
          <w:kern w:val="1"/>
          <w:sz w:val="28"/>
          <w:szCs w:val="28"/>
          <w:lang w:eastAsia="ar-SA"/>
        </w:rPr>
        <w:t xml:space="preserve"> способами в соответствии с утверждённым Порядком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5.2. Организовать проведение мероприятий по мониторингу случаев выжигания сухой растительности на территории сельского поселения.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5.3. 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 xml:space="preserve">5.4. </w:t>
      </w:r>
      <w:proofErr w:type="gramStart"/>
      <w:r w:rsidRPr="00064B10">
        <w:rPr>
          <w:kern w:val="1"/>
          <w:sz w:val="28"/>
          <w:szCs w:val="28"/>
          <w:lang w:eastAsia="ar-SA"/>
        </w:rPr>
        <w:t>В пожароопасный период создавать мобильные группы патрулирования с привлечением в установленном порядке сотрудников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Областным законом от 25.10.2002 № 273-ЗС «Об административных правонарушениях».</w:t>
      </w:r>
      <w:proofErr w:type="gramEnd"/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sz w:val="28"/>
          <w:szCs w:val="28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5.5. В пожароопасный период ежемесячно проводить совещания по вопросам противодействия выжиганию сухой растительности и организации работы должностных лиц, уполномоченных составлять протоколы об административных нарушениях, предусмотренных частью 9 статьи 5.4 Областного закона от 25.10.2002 № 273-ЗС.</w:t>
      </w:r>
    </w:p>
    <w:p w:rsidR="00064B10" w:rsidRPr="00064B10" w:rsidRDefault="00064B10" w:rsidP="00064B10">
      <w:pPr>
        <w:suppressAutoHyphens/>
        <w:autoSpaceDE w:val="0"/>
        <w:ind w:firstLine="708"/>
        <w:jc w:val="both"/>
        <w:rPr>
          <w:kern w:val="1"/>
          <w:lang w:eastAsia="ar-SA"/>
        </w:rPr>
      </w:pPr>
      <w:r w:rsidRPr="00064B10">
        <w:rPr>
          <w:kern w:val="1"/>
          <w:sz w:val="28"/>
          <w:szCs w:val="28"/>
          <w:lang w:eastAsia="ar-SA"/>
        </w:rPr>
        <w:t>6. 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064B10" w:rsidRPr="00064B10" w:rsidRDefault="00064B10" w:rsidP="00064B10">
      <w:pPr>
        <w:pageBreakBefore/>
        <w:widowControl w:val="0"/>
        <w:suppressAutoHyphens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lastRenderedPageBreak/>
        <w:t xml:space="preserve">Приложение 3 к постановлению 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lang w:eastAsia="ar-SA"/>
        </w:rPr>
      </w:pPr>
      <w:r w:rsidRPr="00064B10">
        <w:rPr>
          <w:kern w:val="1"/>
          <w:lang w:eastAsia="ar-SA"/>
        </w:rPr>
        <w:t>администрации Елизаветинского сельского поселения</w:t>
      </w:r>
    </w:p>
    <w:p w:rsidR="00064B10" w:rsidRPr="00064B10" w:rsidRDefault="00064B10" w:rsidP="00064B10">
      <w:pPr>
        <w:tabs>
          <w:tab w:val="left" w:pos="5529"/>
        </w:tabs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>от «30» марта 2020г.  № 22</w:t>
      </w:r>
      <w:bookmarkStart w:id="1" w:name="_GoBack"/>
      <w:bookmarkEnd w:id="1"/>
    </w:p>
    <w:p w:rsidR="00064B10" w:rsidRPr="00064B10" w:rsidRDefault="00064B10" w:rsidP="00064B10">
      <w:pPr>
        <w:tabs>
          <w:tab w:val="left" w:pos="5529"/>
        </w:tabs>
        <w:suppressAutoHyphens/>
        <w:jc w:val="center"/>
        <w:rPr>
          <w:kern w:val="1"/>
          <w:lang w:eastAsia="ar-SA"/>
        </w:rPr>
      </w:pPr>
    </w:p>
    <w:p w:rsidR="00064B10" w:rsidRPr="00064B10" w:rsidRDefault="00064B10" w:rsidP="00064B10">
      <w:pPr>
        <w:tabs>
          <w:tab w:val="left" w:pos="5529"/>
        </w:tabs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064B10">
        <w:rPr>
          <w:b/>
          <w:bCs/>
          <w:kern w:val="1"/>
          <w:sz w:val="28"/>
          <w:szCs w:val="28"/>
          <w:lang w:eastAsia="ar-SA"/>
        </w:rPr>
        <w:t>План мероприятий по предотвращению выжигания сухой растительности, сжигания мусора, промышленных и бытовых отходов на территории Елизаветинского сельского поселения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94"/>
        <w:gridCol w:w="5166"/>
        <w:gridCol w:w="2136"/>
        <w:gridCol w:w="2323"/>
      </w:tblGrid>
      <w:tr w:rsidR="00064B10" w:rsidRPr="00064B10" w:rsidTr="00AE37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Ответственный </w:t>
            </w:r>
          </w:p>
        </w:tc>
      </w:tr>
      <w:tr w:rsidR="00064B10" w:rsidRPr="00064B10" w:rsidTr="00AE37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Информационно-разъяснительная работа с населением, индивидуальными предпринимателями, юридическими лицами о вреде выжигания сухой растительности, сжигания бытовых, промышленных отходов, мусора путем проведения сходов граждан, распространения памяток, размещения на информационных стендах в хуторах поселения 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Уполномоченный по дела ГОЧС и ПБ</w:t>
            </w:r>
          </w:p>
        </w:tc>
      </w:tr>
      <w:tr w:rsidR="00064B10" w:rsidRPr="00064B10" w:rsidTr="00AE37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Выявление лиц, нарушивших Правила пожарной безопасности и составление протоколов об административной ответственности в отношении них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Специалист по земельным и имущественным отношениям</w:t>
            </w:r>
          </w:p>
        </w:tc>
      </w:tr>
      <w:tr w:rsidR="00064B10" w:rsidRPr="00064B10" w:rsidTr="00AE37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gramStart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заключением договоров на вывоз твердых бытовых отходов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Специалист жилищно-коммунального хозяйства</w:t>
            </w:r>
          </w:p>
        </w:tc>
      </w:tr>
      <w:tr w:rsidR="00064B10" w:rsidRPr="00064B10" w:rsidTr="00AE372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10" w:rsidRPr="00064B10" w:rsidRDefault="00064B10" w:rsidP="00064B10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Работа по предотвращению возникновения несанкционированных свалок, в </w:t>
            </w:r>
            <w:proofErr w:type="spellStart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т.ч</w:t>
            </w:r>
            <w:proofErr w:type="spellEnd"/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. доведение до граждан и организаций требований Правил по благоустройству Елизаветинского сельского поселения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B10" w:rsidRPr="00064B10" w:rsidRDefault="00064B10" w:rsidP="00064B10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064B1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Специалист жилищно-коммунального хозяйства</w:t>
            </w:r>
          </w:p>
        </w:tc>
      </w:tr>
    </w:tbl>
    <w:p w:rsidR="00040A89" w:rsidRPr="00064B10" w:rsidRDefault="00113F11" w:rsidP="00064B10"/>
    <w:sectPr w:rsidR="00040A89" w:rsidRPr="0006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3"/>
    <w:rsid w:val="00064B10"/>
    <w:rsid w:val="004D25D8"/>
    <w:rsid w:val="00621D53"/>
    <w:rsid w:val="00D4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2020-03-30T13:09:00Z</dcterms:created>
  <dcterms:modified xsi:type="dcterms:W3CDTF">2020-03-30T13:18:00Z</dcterms:modified>
</cp:coreProperties>
</file>